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6E" w:rsidRDefault="00060755">
      <w:pPr>
        <w:pStyle w:val="normal0"/>
        <w:ind w:right="-1440"/>
      </w:pPr>
      <w:r>
        <w:rPr>
          <w:noProof/>
          <w:lang w:val="es-ES"/>
        </w:rPr>
        <w:drawing>
          <wp:inline distT="114300" distB="114300" distL="114300" distR="114300">
            <wp:extent cx="5943600"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28700"/>
                    </a:xfrm>
                    <a:prstGeom prst="rect">
                      <a:avLst/>
                    </a:prstGeom>
                    <a:ln/>
                  </pic:spPr>
                </pic:pic>
              </a:graphicData>
            </a:graphic>
          </wp:inline>
        </w:drawing>
      </w:r>
    </w:p>
    <w:p w:rsidR="00B2286E" w:rsidRDefault="00B2286E">
      <w:pPr>
        <w:pStyle w:val="normal0"/>
        <w:ind w:right="-1440"/>
      </w:pPr>
    </w:p>
    <w:p w:rsidR="00B2286E" w:rsidRPr="0049117A" w:rsidRDefault="00060755" w:rsidP="0049117A">
      <w:pPr>
        <w:pStyle w:val="normal0"/>
        <w:ind w:right="-1440"/>
        <w:jc w:val="center"/>
        <w:rPr>
          <w:rFonts w:ascii="Times New Roman" w:eastAsia="Times New Roman" w:hAnsi="Times New Roman" w:cs="Times New Roman"/>
          <w:b/>
          <w:lang w:val="es-ES"/>
        </w:rPr>
      </w:pPr>
      <w:r w:rsidRPr="0049117A">
        <w:rPr>
          <w:rFonts w:ascii="Times New Roman" w:eastAsia="Times New Roman" w:hAnsi="Times New Roman" w:cs="Times New Roman"/>
          <w:b/>
          <w:lang w:val="es-ES"/>
        </w:rPr>
        <w:t>BOLETÍN DE COYUNTURA: OCTUBRE 2018</w:t>
      </w:r>
    </w:p>
    <w:p w:rsidR="00B2286E" w:rsidRPr="0049117A" w:rsidRDefault="00B2286E">
      <w:pPr>
        <w:pStyle w:val="normal0"/>
        <w:ind w:right="-1440"/>
        <w:jc w:val="both"/>
        <w:rPr>
          <w:rFonts w:ascii="Times New Roman" w:eastAsia="Times New Roman" w:hAnsi="Times New Roman" w:cs="Times New Roman"/>
          <w:lang w:val="es-ES"/>
        </w:rPr>
      </w:pPr>
    </w:p>
    <w:p w:rsidR="00B2286E" w:rsidRPr="0049117A" w:rsidRDefault="00B2286E">
      <w:pPr>
        <w:pStyle w:val="normal0"/>
        <w:jc w:val="both"/>
        <w:rPr>
          <w:rFonts w:ascii="Times New Roman" w:eastAsia="Times New Roman" w:hAnsi="Times New Roman" w:cs="Times New Roman"/>
          <w:b/>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 xml:space="preserve">Situación Socioeconómica </w:t>
      </w:r>
    </w:p>
    <w:p w:rsidR="00B2286E" w:rsidRPr="0049117A" w:rsidRDefault="00B2286E">
      <w:pPr>
        <w:pStyle w:val="normal0"/>
        <w:shd w:val="clear" w:color="auto" w:fill="FFFFFF"/>
        <w:jc w:val="both"/>
        <w:rPr>
          <w:rFonts w:ascii="Times New Roman" w:eastAsia="Times New Roman" w:hAnsi="Times New Roman" w:cs="Times New Roman"/>
          <w:color w:val="333333"/>
          <w:sz w:val="23"/>
          <w:szCs w:val="23"/>
          <w:lang w:val="es-ES"/>
        </w:rPr>
      </w:pPr>
    </w:p>
    <w:p w:rsidR="00B2286E" w:rsidRPr="0049117A" w:rsidRDefault="00060755">
      <w:pPr>
        <w:pStyle w:val="normal0"/>
        <w:shd w:val="clear" w:color="auto" w:fill="FFFFFF"/>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Todos los indicadores que se conocieron en las últimas semanas dan cuenta del agravamiento de la situación económica, y la continuidad de un escenario caracterizado por la recesión y la inflación, como efecto del pico devaluatorio de agosto. </w:t>
      </w:r>
    </w:p>
    <w:p w:rsidR="00B2286E" w:rsidRPr="0049117A" w:rsidRDefault="00060755">
      <w:pPr>
        <w:pStyle w:val="normal0"/>
        <w:shd w:val="clear" w:color="auto" w:fill="FFFFFF"/>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El otro dato </w:t>
      </w:r>
      <w:r w:rsidRPr="0049117A">
        <w:rPr>
          <w:rFonts w:ascii="Times New Roman" w:eastAsia="Times New Roman" w:hAnsi="Times New Roman" w:cs="Times New Roman"/>
          <w:lang w:val="es-ES"/>
        </w:rPr>
        <w:t xml:space="preserve">relevante pasa por la estabilización en el valor del </w:t>
      </w:r>
      <w:r w:rsidRPr="0049117A">
        <w:rPr>
          <w:rFonts w:ascii="Times New Roman" w:eastAsia="Times New Roman" w:hAnsi="Times New Roman" w:cs="Times New Roman"/>
          <w:b/>
          <w:lang w:val="es-ES"/>
        </w:rPr>
        <w:t>tipo de cambio</w:t>
      </w:r>
      <w:r w:rsidRPr="0049117A">
        <w:rPr>
          <w:rFonts w:ascii="Times New Roman" w:eastAsia="Times New Roman" w:hAnsi="Times New Roman" w:cs="Times New Roman"/>
          <w:lang w:val="es-ES"/>
        </w:rPr>
        <w:t>. La restricción de la emisión monetaria a cero, el mantenimiento de la tasa de interés en un piso del 70% y la licitación cotidiana de las Leliq, en tanto instrumento de endeudamiento a co</w:t>
      </w:r>
      <w:r w:rsidRPr="0049117A">
        <w:rPr>
          <w:rFonts w:ascii="Times New Roman" w:eastAsia="Times New Roman" w:hAnsi="Times New Roman" w:cs="Times New Roman"/>
          <w:lang w:val="es-ES"/>
        </w:rPr>
        <w:t>rto plazo en pesos para evitar que los bancos compren dólares masivamente, han resultado por ahora instrumentos eficaces. Después de casi seis meses, el gobierno cierra un mes con el tipo de cambio estabilizado, en torno a los $37, lejos del récord de sept</w:t>
      </w:r>
      <w:r w:rsidRPr="0049117A">
        <w:rPr>
          <w:rFonts w:ascii="Times New Roman" w:eastAsia="Times New Roman" w:hAnsi="Times New Roman" w:cs="Times New Roman"/>
          <w:lang w:val="es-ES"/>
        </w:rPr>
        <w:t xml:space="preserve">iembre donde alcanzó los $42.  </w:t>
      </w:r>
    </w:p>
    <w:p w:rsidR="00B2286E" w:rsidRPr="0049117A" w:rsidRDefault="00B2286E">
      <w:pPr>
        <w:pStyle w:val="normal0"/>
        <w:shd w:val="clear" w:color="auto" w:fill="FFFFFF"/>
        <w:jc w:val="both"/>
        <w:rPr>
          <w:rFonts w:ascii="Times New Roman" w:eastAsia="Times New Roman" w:hAnsi="Times New Roman" w:cs="Times New Roman"/>
          <w:lang w:val="es-ES"/>
        </w:rPr>
      </w:pPr>
    </w:p>
    <w:p w:rsidR="00B2286E" w:rsidRPr="0049117A" w:rsidRDefault="00060755">
      <w:pPr>
        <w:pStyle w:val="normal0"/>
        <w:shd w:val="clear" w:color="auto" w:fill="FFFFFF"/>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b/>
          <w:lang w:val="es-ES"/>
        </w:rPr>
        <w:t>Recesión</w:t>
      </w:r>
      <w:r w:rsidRPr="0049117A">
        <w:rPr>
          <w:rFonts w:ascii="Times New Roman" w:eastAsia="Times New Roman" w:hAnsi="Times New Roman" w:cs="Times New Roman"/>
          <w:lang w:val="es-ES"/>
        </w:rPr>
        <w:t xml:space="preserve">: </w:t>
      </w:r>
      <w:r w:rsidRPr="0049117A">
        <w:rPr>
          <w:rFonts w:ascii="Times New Roman" w:eastAsia="Times New Roman" w:hAnsi="Times New Roman" w:cs="Times New Roman"/>
          <w:highlight w:val="white"/>
          <w:lang w:val="es-ES"/>
        </w:rPr>
        <w:t>El estimador de actividad económica que elabora el INDEC cayó en agosto un 1,6% respecto del año pasado y acumula una caída del 0,9% en lo que va del año. Los rubros que explican esa baja son fundamentalmente el c</w:t>
      </w:r>
      <w:r w:rsidRPr="0049117A">
        <w:rPr>
          <w:rFonts w:ascii="Times New Roman" w:eastAsia="Times New Roman" w:hAnsi="Times New Roman" w:cs="Times New Roman"/>
          <w:highlight w:val="white"/>
          <w:lang w:val="es-ES"/>
        </w:rPr>
        <w:t xml:space="preserve">omercio mayorista (-5%) y la industria (-4%) y, en menor medida, la construcción (-0,7).  Este dato, que no expresa el efecto de la devaluación que se dio a fines de agosto, se suma a la merma del 2, 7% que tuvo en julio y de 6,8% que registró en junio. </w:t>
      </w:r>
    </w:p>
    <w:p w:rsidR="00B2286E" w:rsidRPr="0049117A" w:rsidRDefault="00060755">
      <w:pPr>
        <w:pStyle w:val="normal0"/>
        <w:shd w:val="clear" w:color="auto" w:fill="FFFFFF"/>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highlight w:val="white"/>
          <w:lang w:val="es-ES"/>
        </w:rPr>
        <w:tab/>
      </w:r>
      <w:r w:rsidRPr="0049117A">
        <w:rPr>
          <w:rFonts w:ascii="Times New Roman" w:eastAsia="Times New Roman" w:hAnsi="Times New Roman" w:cs="Times New Roman"/>
          <w:highlight w:val="white"/>
          <w:lang w:val="es-ES"/>
        </w:rPr>
        <w:t>En la industria hay casos de cierres de plantas y quiebras que ilustran la situación y muestran que la crisis va más allá del sector Pyme. Acindar paralizó su planta en Rosario y despidió a todo el personal</w:t>
      </w:r>
      <w:r>
        <w:rPr>
          <w:rFonts w:ascii="Times New Roman" w:eastAsia="Times New Roman" w:hAnsi="Times New Roman" w:cs="Times New Roman"/>
          <w:highlight w:val="white"/>
          <w:vertAlign w:val="superscript"/>
        </w:rPr>
        <w:footnoteReference w:id="2"/>
      </w:r>
      <w:r w:rsidRPr="0049117A">
        <w:rPr>
          <w:rFonts w:ascii="Times New Roman" w:eastAsia="Times New Roman" w:hAnsi="Times New Roman" w:cs="Times New Roman"/>
          <w:highlight w:val="white"/>
          <w:lang w:val="es-ES"/>
        </w:rPr>
        <w:t>. En la industria del calzado, Alpargatas cerró s</w:t>
      </w:r>
      <w:r w:rsidRPr="0049117A">
        <w:rPr>
          <w:rFonts w:ascii="Times New Roman" w:eastAsia="Times New Roman" w:hAnsi="Times New Roman" w:cs="Times New Roman"/>
          <w:highlight w:val="white"/>
          <w:lang w:val="es-ES"/>
        </w:rPr>
        <w:t>u planta en Chaco y Paquetá está a punto de hacer lo mismo con su planta en Chivilcoy, en la que emplea a más de 600 operarios</w:t>
      </w:r>
      <w:r>
        <w:rPr>
          <w:rFonts w:ascii="Times New Roman" w:eastAsia="Times New Roman" w:hAnsi="Times New Roman" w:cs="Times New Roman"/>
          <w:highlight w:val="white"/>
          <w:vertAlign w:val="superscript"/>
        </w:rPr>
        <w:footnoteReference w:id="3"/>
      </w:r>
      <w:r w:rsidRPr="0049117A">
        <w:rPr>
          <w:rFonts w:ascii="Times New Roman" w:eastAsia="Times New Roman" w:hAnsi="Times New Roman" w:cs="Times New Roman"/>
          <w:highlight w:val="white"/>
          <w:lang w:val="es-ES"/>
        </w:rPr>
        <w:t>. A lo que se pueden sumar los casos de la Cerealera 3 Arroyos o la cadena de heladerías Persicco que entraron en concurso preven</w:t>
      </w:r>
      <w:r w:rsidRPr="0049117A">
        <w:rPr>
          <w:rFonts w:ascii="Times New Roman" w:eastAsia="Times New Roman" w:hAnsi="Times New Roman" w:cs="Times New Roman"/>
          <w:highlight w:val="white"/>
          <w:lang w:val="es-ES"/>
        </w:rPr>
        <w:t xml:space="preserve">tivo.   </w:t>
      </w:r>
    </w:p>
    <w:p w:rsidR="00B2286E" w:rsidRPr="0049117A" w:rsidRDefault="00B2286E">
      <w:pPr>
        <w:pStyle w:val="normal0"/>
        <w:shd w:val="clear" w:color="auto" w:fill="FFFFFF"/>
        <w:jc w:val="both"/>
        <w:rPr>
          <w:rFonts w:ascii="Times New Roman" w:eastAsia="Times New Roman" w:hAnsi="Times New Roman" w:cs="Times New Roman"/>
          <w:highlight w:val="white"/>
          <w:lang w:val="es-ES"/>
        </w:rPr>
      </w:pPr>
    </w:p>
    <w:p w:rsidR="00B2286E" w:rsidRPr="0049117A" w:rsidRDefault="00060755">
      <w:pPr>
        <w:pStyle w:val="normal0"/>
        <w:shd w:val="clear" w:color="auto" w:fill="FFFFFF"/>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b/>
          <w:highlight w:val="white"/>
          <w:lang w:val="es-ES"/>
        </w:rPr>
        <w:t>Inflación</w:t>
      </w:r>
      <w:r w:rsidRPr="0049117A">
        <w:rPr>
          <w:rFonts w:ascii="Times New Roman" w:eastAsia="Times New Roman" w:hAnsi="Times New Roman" w:cs="Times New Roman"/>
          <w:highlight w:val="white"/>
          <w:lang w:val="es-ES"/>
        </w:rPr>
        <w:t xml:space="preserve">: El INDEC informó que la inflación de septiembre fue de 6,5%, como consecuencia de la devaluación que llevó el peso de $30 a casi $40. En esos nueve meses la inflación acumuló un 40,5% y las proyecciones coinciden en que cerrará el año </w:t>
      </w:r>
      <w:r w:rsidRPr="0049117A">
        <w:rPr>
          <w:rFonts w:ascii="Times New Roman" w:eastAsia="Times New Roman" w:hAnsi="Times New Roman" w:cs="Times New Roman"/>
          <w:highlight w:val="white"/>
          <w:lang w:val="es-ES"/>
        </w:rPr>
        <w:t xml:space="preserve">en un piso de 45%, la mayor en 27 años. El aumento de precios en los alimentos es todavía mayor y se acercará al 50% anual. </w:t>
      </w:r>
    </w:p>
    <w:p w:rsidR="00B2286E" w:rsidRPr="0049117A" w:rsidRDefault="00060755">
      <w:pPr>
        <w:pStyle w:val="normal0"/>
        <w:shd w:val="clear" w:color="auto" w:fill="FFFFFF"/>
        <w:ind w:firstLine="720"/>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highlight w:val="white"/>
          <w:lang w:val="es-ES"/>
        </w:rPr>
        <w:t>Para octubre las consultoras privadas adelantaron un porcentaje que rondará el 6%, explicada sobre todo por el efecto arrastre de l</w:t>
      </w:r>
      <w:r w:rsidRPr="0049117A">
        <w:rPr>
          <w:rFonts w:ascii="Times New Roman" w:eastAsia="Times New Roman" w:hAnsi="Times New Roman" w:cs="Times New Roman"/>
          <w:highlight w:val="white"/>
          <w:lang w:val="es-ES"/>
        </w:rPr>
        <w:t>a suba de alimentos que se dió en la última semana del mes anterior</w:t>
      </w:r>
      <w:r>
        <w:rPr>
          <w:rFonts w:ascii="Times New Roman" w:eastAsia="Times New Roman" w:hAnsi="Times New Roman" w:cs="Times New Roman"/>
          <w:highlight w:val="white"/>
          <w:vertAlign w:val="superscript"/>
        </w:rPr>
        <w:footnoteReference w:id="4"/>
      </w:r>
      <w:r w:rsidRPr="0049117A">
        <w:rPr>
          <w:rFonts w:ascii="Times New Roman" w:eastAsia="Times New Roman" w:hAnsi="Times New Roman" w:cs="Times New Roman"/>
          <w:highlight w:val="white"/>
          <w:lang w:val="es-ES"/>
        </w:rPr>
        <w:t xml:space="preserve">. En tanto, a causa de la recesión y si la estabilidad del tipo de cambio se mantiene, para noviembre y diciembre proyectan una inflación menor, que estaría entre el 2% y el 3%. </w:t>
      </w:r>
    </w:p>
    <w:p w:rsidR="00B2286E" w:rsidRPr="0049117A" w:rsidRDefault="00B2286E">
      <w:pPr>
        <w:pStyle w:val="normal0"/>
        <w:shd w:val="clear" w:color="auto" w:fill="FFFFFF"/>
        <w:ind w:firstLine="720"/>
        <w:jc w:val="both"/>
        <w:rPr>
          <w:rFonts w:ascii="Times New Roman" w:eastAsia="Times New Roman" w:hAnsi="Times New Roman" w:cs="Times New Roman"/>
          <w:highlight w:val="white"/>
          <w:lang w:val="es-ES"/>
        </w:rPr>
      </w:pPr>
    </w:p>
    <w:p w:rsidR="00B2286E" w:rsidRPr="0049117A" w:rsidRDefault="00060755">
      <w:pPr>
        <w:pStyle w:val="normal0"/>
        <w:shd w:val="clear" w:color="auto" w:fill="FFFFFF"/>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b/>
          <w:highlight w:val="white"/>
          <w:lang w:val="es-ES"/>
        </w:rPr>
        <w:lastRenderedPageBreak/>
        <w:t>Salario</w:t>
      </w:r>
      <w:r w:rsidRPr="0049117A">
        <w:rPr>
          <w:rFonts w:ascii="Times New Roman" w:eastAsia="Times New Roman" w:hAnsi="Times New Roman" w:cs="Times New Roman"/>
          <w:highlight w:val="white"/>
          <w:lang w:val="es-ES"/>
        </w:rPr>
        <w:t>: según el INDEC en agosto el salario real profundizó su caída. Comparando el mismo mes de 2018 los asalariados registrados perdieron 7,9% mientras que los del sector público perdieron un 10%. En septiembre y octubre esa situación empeoró a raíz de la infl</w:t>
      </w:r>
      <w:r w:rsidRPr="0049117A">
        <w:rPr>
          <w:rFonts w:ascii="Times New Roman" w:eastAsia="Times New Roman" w:hAnsi="Times New Roman" w:cs="Times New Roman"/>
          <w:highlight w:val="white"/>
          <w:lang w:val="es-ES"/>
        </w:rPr>
        <w:t xml:space="preserve">ación.   </w:t>
      </w:r>
    </w:p>
    <w:p w:rsidR="00B2286E" w:rsidRPr="0049117A" w:rsidRDefault="00B2286E">
      <w:pPr>
        <w:pStyle w:val="normal0"/>
        <w:shd w:val="clear" w:color="auto" w:fill="FFFFFF"/>
        <w:jc w:val="both"/>
        <w:rPr>
          <w:rFonts w:ascii="Times New Roman" w:eastAsia="Times New Roman" w:hAnsi="Times New Roman" w:cs="Times New Roman"/>
          <w:highlight w:val="white"/>
          <w:lang w:val="es-ES"/>
        </w:rPr>
      </w:pPr>
    </w:p>
    <w:p w:rsidR="00B2286E" w:rsidRPr="0049117A" w:rsidRDefault="00060755">
      <w:pPr>
        <w:pStyle w:val="normal0"/>
        <w:shd w:val="clear" w:color="auto" w:fill="FFFFFF"/>
        <w:jc w:val="both"/>
        <w:rPr>
          <w:rFonts w:ascii="Times New Roman" w:eastAsia="Times New Roman" w:hAnsi="Times New Roman" w:cs="Times New Roman"/>
          <w:lang w:val="es-ES"/>
        </w:rPr>
      </w:pPr>
      <w:r w:rsidRPr="0049117A">
        <w:rPr>
          <w:rFonts w:ascii="Times New Roman" w:eastAsia="Times New Roman" w:hAnsi="Times New Roman" w:cs="Times New Roman"/>
          <w:b/>
          <w:lang w:val="es-ES"/>
        </w:rPr>
        <w:t>Distribución del ingreso</w:t>
      </w:r>
      <w:r w:rsidRPr="0049117A">
        <w:rPr>
          <w:rFonts w:ascii="Times New Roman" w:eastAsia="Times New Roman" w:hAnsi="Times New Roman" w:cs="Times New Roman"/>
          <w:lang w:val="es-ES"/>
        </w:rPr>
        <w:t>: según el INDEC el trabajo asalariado perdió en el segundo trimestre un 2,9% comparado con el mismo período de 2017. La participación de los asalariados en el ingreso total quedó en 45,2%, mientras que la del capital tre</w:t>
      </w:r>
      <w:r w:rsidRPr="0049117A">
        <w:rPr>
          <w:rFonts w:ascii="Times New Roman" w:eastAsia="Times New Roman" w:hAnsi="Times New Roman" w:cs="Times New Roman"/>
          <w:lang w:val="es-ES"/>
        </w:rPr>
        <w:t xml:space="preserve">pó a 45,9% (el resto de la torta corresponde a lo que perciben los llamados cuentapropistas). Para las mediciones del tercer trimestre la proporción será todavía más regresiva para los 20 millones de asalariados (registrados y no registrados). </w:t>
      </w:r>
    </w:p>
    <w:p w:rsidR="00B2286E" w:rsidRPr="0049117A" w:rsidRDefault="00060755">
      <w:pPr>
        <w:pStyle w:val="normal0"/>
        <w:shd w:val="clear" w:color="auto" w:fill="FFFFFF"/>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highlight w:val="white"/>
          <w:lang w:val="es-ES"/>
        </w:rPr>
        <w:t>En este mar</w:t>
      </w:r>
      <w:r w:rsidRPr="0049117A">
        <w:rPr>
          <w:rFonts w:ascii="Times New Roman" w:eastAsia="Times New Roman" w:hAnsi="Times New Roman" w:cs="Times New Roman"/>
          <w:highlight w:val="white"/>
          <w:lang w:val="es-ES"/>
        </w:rPr>
        <w:t xml:space="preserve">co, y más allá de lo que el gobierno pretende para el año próximo, ya está en curso un importante proceso de ajuste en el gasto público (sin contar los gastos en intereses de la deuda). </w:t>
      </w:r>
      <w:r w:rsidRPr="0049117A">
        <w:rPr>
          <w:rFonts w:ascii="Times New Roman" w:eastAsia="Times New Roman" w:hAnsi="Times New Roman" w:cs="Times New Roman"/>
          <w:lang w:val="es-ES"/>
        </w:rPr>
        <w:t xml:space="preserve">Entre enero y septiembre, </w:t>
      </w:r>
      <w:r w:rsidRPr="0049117A">
        <w:rPr>
          <w:rFonts w:ascii="Times New Roman" w:eastAsia="Times New Roman" w:hAnsi="Times New Roman" w:cs="Times New Roman"/>
          <w:b/>
          <w:lang w:val="es-ES"/>
        </w:rPr>
        <w:t>el déficit fiscal</w:t>
      </w:r>
      <w:r w:rsidRPr="0049117A">
        <w:rPr>
          <w:rFonts w:ascii="Times New Roman" w:eastAsia="Times New Roman" w:hAnsi="Times New Roman" w:cs="Times New Roman"/>
          <w:lang w:val="es-ES"/>
        </w:rPr>
        <w:t xml:space="preserve"> se redujo 47% en términos </w:t>
      </w:r>
      <w:r w:rsidRPr="0049117A">
        <w:rPr>
          <w:rFonts w:ascii="Times New Roman" w:eastAsia="Times New Roman" w:hAnsi="Times New Roman" w:cs="Times New Roman"/>
          <w:lang w:val="es-ES"/>
        </w:rPr>
        <w:t xml:space="preserve">reales (31% nominal). Aunque los intereses de deuda aumentaron en una proporción mayor (en septiembre un 66% anual).  </w:t>
      </w:r>
    </w:p>
    <w:p w:rsidR="00B2286E" w:rsidRPr="0049117A" w:rsidRDefault="00060755">
      <w:pPr>
        <w:pStyle w:val="normal0"/>
        <w:shd w:val="clear" w:color="auto" w:fill="FFFFFF"/>
        <w:ind w:firstLine="720"/>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lang w:val="es-ES"/>
        </w:rPr>
        <w:t>Si la tendencia se mantiene, el Gobierno va a cumplir holgadamente la meta de déficit fiscal que negoció con el FMI para este año (2,7%).</w:t>
      </w:r>
      <w:r w:rsidRPr="0049117A">
        <w:rPr>
          <w:rFonts w:ascii="Times New Roman" w:eastAsia="Times New Roman" w:hAnsi="Times New Roman" w:cs="Times New Roman"/>
          <w:lang w:val="es-ES"/>
        </w:rPr>
        <w:t xml:space="preserve"> Hasta septiembre, el gasto bajó a los niveles en los que se encontraba en 2012.</w:t>
      </w:r>
      <w:r w:rsidRPr="0049117A">
        <w:rPr>
          <w:rFonts w:ascii="Times New Roman" w:eastAsia="Times New Roman" w:hAnsi="Times New Roman" w:cs="Times New Roman"/>
          <w:highlight w:val="white"/>
          <w:lang w:val="es-ES"/>
        </w:rPr>
        <w:t xml:space="preserve">¿Cómo explicar esa reducción? </w:t>
      </w:r>
    </w:p>
    <w:p w:rsidR="00B2286E" w:rsidRPr="0049117A" w:rsidRDefault="00B2286E">
      <w:pPr>
        <w:pStyle w:val="normal0"/>
        <w:shd w:val="clear" w:color="auto" w:fill="FFFFFF"/>
        <w:ind w:firstLine="720"/>
        <w:jc w:val="both"/>
        <w:rPr>
          <w:rFonts w:ascii="Times New Roman" w:eastAsia="Times New Roman" w:hAnsi="Times New Roman" w:cs="Times New Roman"/>
          <w:highlight w:val="white"/>
          <w:lang w:val="es-ES"/>
        </w:rPr>
      </w:pPr>
    </w:p>
    <w:p w:rsidR="00B2286E" w:rsidRDefault="00060755">
      <w:pPr>
        <w:pStyle w:val="normal0"/>
        <w:numPr>
          <w:ilvl w:val="0"/>
          <w:numId w:val="1"/>
        </w:numPr>
        <w:jc w:val="both"/>
        <w:rPr>
          <w:rFonts w:ascii="Times New Roman" w:eastAsia="Times New Roman" w:hAnsi="Times New Roman" w:cs="Times New Roman"/>
          <w:highlight w:val="white"/>
        </w:rPr>
      </w:pPr>
      <w:r w:rsidRPr="0049117A">
        <w:rPr>
          <w:rFonts w:ascii="Times New Roman" w:eastAsia="Times New Roman" w:hAnsi="Times New Roman" w:cs="Times New Roman"/>
          <w:highlight w:val="white"/>
          <w:lang w:val="es-ES"/>
        </w:rPr>
        <w:t xml:space="preserve">En esos nueve meses, los ingresos totales crecieron 28% anual, es decir por debajo de la inflación. </w:t>
      </w:r>
      <w:r>
        <w:rPr>
          <w:rFonts w:ascii="Times New Roman" w:eastAsia="Times New Roman" w:hAnsi="Times New Roman" w:cs="Times New Roman"/>
          <w:highlight w:val="white"/>
        </w:rPr>
        <w:t xml:space="preserve">Pero los gastos crecieron menos: 20,3%. </w:t>
      </w:r>
    </w:p>
    <w:p w:rsidR="00B2286E" w:rsidRPr="0049117A" w:rsidRDefault="00060755">
      <w:pPr>
        <w:pStyle w:val="normal0"/>
        <w:numPr>
          <w:ilvl w:val="0"/>
          <w:numId w:val="1"/>
        </w:numPr>
        <w:jc w:val="both"/>
        <w:rPr>
          <w:rFonts w:ascii="Times New Roman" w:eastAsia="Times New Roman" w:hAnsi="Times New Roman" w:cs="Times New Roman"/>
          <w:highlight w:val="white"/>
          <w:lang w:val="es-ES"/>
        </w:rPr>
      </w:pPr>
      <w:r w:rsidRPr="0049117A">
        <w:rPr>
          <w:rFonts w:ascii="Times New Roman" w:eastAsia="Times New Roman" w:hAnsi="Times New Roman" w:cs="Times New Roman"/>
          <w:highlight w:val="white"/>
          <w:lang w:val="es-ES"/>
        </w:rPr>
        <w:t xml:space="preserve">Hay tres factores fundamentales para explicar el ajuste en los egresos que no tienen que ver con la deuda: 1) las jubilaciones y prestaciones sociales crecieron por debajo de la inflación (28%); lo mismo pasó con los subsidios en energía y transporte que, </w:t>
      </w:r>
      <w:r w:rsidRPr="0049117A">
        <w:rPr>
          <w:rFonts w:ascii="Times New Roman" w:eastAsia="Times New Roman" w:hAnsi="Times New Roman" w:cs="Times New Roman"/>
          <w:highlight w:val="white"/>
          <w:lang w:val="es-ES"/>
        </w:rPr>
        <w:t>por la devaluación, crecieron sólo 22%; 2) los salarios públicos, que con un incremento de solo 17,8%, están siendo parcialmente licuados por la inflación y las "transferencias a provincias", que quedaron congeladas este año; 3) la obra pública cayó 13% en</w:t>
      </w:r>
      <w:r w:rsidRPr="0049117A">
        <w:rPr>
          <w:rFonts w:ascii="Times New Roman" w:eastAsia="Times New Roman" w:hAnsi="Times New Roman" w:cs="Times New Roman"/>
          <w:highlight w:val="white"/>
          <w:lang w:val="es-ES"/>
        </w:rPr>
        <w:t xml:space="preserve"> términos nominales, en términos reales esto significa un recorte del orden del 50%.</w:t>
      </w:r>
    </w:p>
    <w:p w:rsidR="00B2286E" w:rsidRPr="0049117A" w:rsidRDefault="00B2286E">
      <w:pPr>
        <w:pStyle w:val="normal0"/>
        <w:jc w:val="both"/>
        <w:rPr>
          <w:rFonts w:ascii="Times New Roman" w:eastAsia="Times New Roman" w:hAnsi="Times New Roman" w:cs="Times New Roman"/>
          <w:color w:val="333333"/>
          <w:sz w:val="23"/>
          <w:szCs w:val="23"/>
          <w:highlight w:val="white"/>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 xml:space="preserve">Presupuesto del ajuste </w:t>
      </w:r>
    </w:p>
    <w:p w:rsidR="00B2286E" w:rsidRPr="0049117A" w:rsidRDefault="00B2286E">
      <w:pPr>
        <w:pStyle w:val="normal0"/>
        <w:jc w:val="both"/>
        <w:rPr>
          <w:rFonts w:ascii="Times New Roman" w:eastAsia="Times New Roman" w:hAnsi="Times New Roman" w:cs="Times New Roman"/>
          <w:b/>
          <w:sz w:val="28"/>
          <w:szCs w:val="28"/>
          <w:u w:val="single"/>
          <w:lang w:val="es-ES"/>
        </w:rPr>
      </w:pPr>
    </w:p>
    <w:p w:rsidR="00B2286E" w:rsidRPr="0049117A" w:rsidRDefault="00060755">
      <w:pPr>
        <w:pStyle w:val="normal0"/>
        <w:shd w:val="clear" w:color="auto" w:fill="FFFFFF"/>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Luego de una prolongada negociación, el oficialismo logró la media sanción en Diputados con un respaldo mayor al que se esperaba. Gracias a los v</w:t>
      </w:r>
      <w:r w:rsidRPr="0049117A">
        <w:rPr>
          <w:rFonts w:ascii="Times New Roman" w:eastAsia="Times New Roman" w:hAnsi="Times New Roman" w:cs="Times New Roman"/>
          <w:lang w:val="es-ES"/>
        </w:rPr>
        <w:t>otos del peronismo federal y de diputados que responden a partidos provinciales sumó 138 votos a favor. Hubo 103 en contra y 8 abstenciones. El proyecto se tratará en la Cámara de Senadores el 14 o el 21 de noviembre, donde se especula que obtenga una rápi</w:t>
      </w:r>
      <w:r w:rsidRPr="0049117A">
        <w:rPr>
          <w:rFonts w:ascii="Times New Roman" w:eastAsia="Times New Roman" w:hAnsi="Times New Roman" w:cs="Times New Roman"/>
          <w:lang w:val="es-ES"/>
        </w:rPr>
        <w:t>da aprobación.</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En total fueron 32 diputados que no pertenecen a la alianza Cambiemos quienes acompañaron al oficialismo, incluyendo el espacio para-oficialista que lidera Martín Lousteau. La mayoría son parte del Interbloque Argentina Federal (aportó 21 vo</w:t>
      </w:r>
      <w:r w:rsidRPr="0049117A">
        <w:rPr>
          <w:rFonts w:ascii="Times New Roman" w:eastAsia="Times New Roman" w:hAnsi="Times New Roman" w:cs="Times New Roman"/>
          <w:lang w:val="es-ES"/>
        </w:rPr>
        <w:t>tos), integrado por legisladores que responden a gobernadores peronistas no kirchneristas</w:t>
      </w:r>
      <w:r>
        <w:rPr>
          <w:rFonts w:ascii="Times New Roman" w:eastAsia="Times New Roman" w:hAnsi="Times New Roman" w:cs="Times New Roman"/>
          <w:vertAlign w:val="superscript"/>
        </w:rPr>
        <w:footnoteReference w:id="5"/>
      </w:r>
      <w:r w:rsidRPr="0049117A">
        <w:rPr>
          <w:rFonts w:ascii="Times New Roman" w:eastAsia="Times New Roman" w:hAnsi="Times New Roman" w:cs="Times New Roman"/>
          <w:lang w:val="es-ES"/>
        </w:rPr>
        <w:t>. El resto provinieron del Bloque Elijo Catamarca, del Frente Cívico por Santiago, del Movimiento Popular Neuquino y del Frente Renovador que si bien no acompañó en s</w:t>
      </w:r>
      <w:r w:rsidRPr="0049117A">
        <w:rPr>
          <w:rFonts w:ascii="Times New Roman" w:eastAsia="Times New Roman" w:hAnsi="Times New Roman" w:cs="Times New Roman"/>
          <w:lang w:val="es-ES"/>
        </w:rPr>
        <w:t xml:space="preserve">u mayoría, aportó un voto.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En el proyecto aprobado, el ejecutivo mantuvo los proyecciones iniciales aunque en gran medida hayan quedado desfasadas. Una recesión del 0,5%, un dólar a $40,10 y una inflación del 23%.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lastRenderedPageBreak/>
        <w:t xml:space="preserve">El gobierno se comprometió con el FMI </w:t>
      </w:r>
      <w:r w:rsidRPr="0049117A">
        <w:rPr>
          <w:rFonts w:ascii="Times New Roman" w:eastAsia="Times New Roman" w:hAnsi="Times New Roman" w:cs="Times New Roman"/>
          <w:lang w:val="es-ES"/>
        </w:rPr>
        <w:t>a efectuar un recorte de $300 mil millones, de los cuáles $100 mil millones serán absorbidos por provincias y municipios. El gasto primario se contraerá un 13% en términos reales, con una caída del 11% en gastos corrientes y un 42% en los gastos de capital</w:t>
      </w:r>
      <w:r w:rsidRPr="0049117A">
        <w:rPr>
          <w:rFonts w:ascii="Times New Roman" w:eastAsia="Times New Roman" w:hAnsi="Times New Roman" w:cs="Times New Roman"/>
          <w:lang w:val="es-ES"/>
        </w:rPr>
        <w:t xml:space="preserve"> (obra pública), teniendo en cuenta la inflación proyectada por el propio gobierno.</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recorte será del 6% en servicios sociales; del 23% en educación y cultura; del 48% en vivienda y urbanismo; del 20% en promoción y asistencia social; del 8% en salud; de</w:t>
      </w:r>
      <w:r w:rsidRPr="0049117A">
        <w:rPr>
          <w:rFonts w:ascii="Times New Roman" w:eastAsia="Times New Roman" w:hAnsi="Times New Roman" w:cs="Times New Roman"/>
          <w:lang w:val="es-ES"/>
        </w:rPr>
        <w:t>l 17% en ciencia y técnica; y del 20% en agua potable y alcantarillado.</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Por su parte, los intereses de la deuda aumentarán $195 mil millones, totalizando unos $596 mil millones, es decir, un crecimiento del 49% con respecto a 2018.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Entre los aspectos que </w:t>
      </w:r>
      <w:r w:rsidRPr="0049117A">
        <w:rPr>
          <w:rFonts w:ascii="Times New Roman" w:eastAsia="Times New Roman" w:hAnsi="Times New Roman" w:cs="Times New Roman"/>
          <w:lang w:val="es-ES"/>
        </w:rPr>
        <w:t xml:space="preserve">el Ejecutivo negoció con los gobernadores que apoyaron el presupuesto se destaca el “fondo compensador” a municipios por la quita de subsidios al transporte, que suma $6.500 millones, para amortiguar una quita de recursos por $43 mil millones.  </w:t>
      </w:r>
    </w:p>
    <w:p w:rsidR="00B2286E" w:rsidRPr="0049117A" w:rsidRDefault="00060755">
      <w:pPr>
        <w:pStyle w:val="normal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 </w:t>
      </w:r>
    </w:p>
    <w:p w:rsidR="00B2286E" w:rsidRPr="0049117A" w:rsidRDefault="00B2286E">
      <w:pPr>
        <w:pStyle w:val="normal0"/>
        <w:ind w:right="-1440"/>
        <w:jc w:val="both"/>
        <w:rPr>
          <w:rFonts w:ascii="Times New Roman" w:eastAsia="Times New Roman" w:hAnsi="Times New Roman" w:cs="Times New Roman"/>
          <w:lang w:val="es-ES"/>
        </w:rPr>
      </w:pPr>
    </w:p>
    <w:p w:rsidR="00B2286E" w:rsidRPr="0049117A" w:rsidRDefault="00060755" w:rsidP="0049117A">
      <w:pPr>
        <w:pStyle w:val="normal0"/>
        <w:numPr>
          <w:ilvl w:val="0"/>
          <w:numId w:val="2"/>
        </w:numPr>
        <w:ind w:right="-1440"/>
        <w:jc w:val="both"/>
        <w:rPr>
          <w:rFonts w:ascii="Times New Roman" w:eastAsia="Times New Roman" w:hAnsi="Times New Roman" w:cs="Times New Roman"/>
          <w:sz w:val="28"/>
          <w:szCs w:val="28"/>
          <w:lang w:val="es-ES"/>
        </w:rPr>
      </w:pPr>
      <w:r w:rsidRPr="0049117A">
        <w:rPr>
          <w:rFonts w:ascii="Times New Roman" w:eastAsia="Times New Roman" w:hAnsi="Times New Roman" w:cs="Times New Roman"/>
          <w:b/>
          <w:sz w:val="28"/>
          <w:szCs w:val="28"/>
          <w:lang w:val="es-ES"/>
        </w:rPr>
        <w:t xml:space="preserve">Interna Cambiemos </w:t>
      </w:r>
    </w:p>
    <w:p w:rsidR="00B2286E" w:rsidRPr="0049117A" w:rsidRDefault="00B2286E">
      <w:pPr>
        <w:pStyle w:val="normal0"/>
        <w:ind w:right="-1440"/>
        <w:jc w:val="both"/>
        <w:rPr>
          <w:rFonts w:ascii="Times New Roman" w:eastAsia="Times New Roman" w:hAnsi="Times New Roman" w:cs="Times New Roman"/>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mes de octubre estuvo signado por cimbronazos en el campo político. Elisa Carrió inauguró una serie de ataques que dejaron a la luz las internas de la alianza gobernante, al enfrentarse públicamente con el Ministro de Justicia, Germá</w:t>
      </w:r>
      <w:r w:rsidRPr="0049117A">
        <w:rPr>
          <w:rFonts w:ascii="Times New Roman" w:eastAsia="Times New Roman" w:hAnsi="Times New Roman" w:cs="Times New Roman"/>
          <w:lang w:val="es-ES"/>
        </w:rPr>
        <w:t>n Garavano, luego de sus reparos sobre encarcelar con prisión preventiva a ex presidentes. A partir de esos dichos, la diputada estuvo en el centro de la escena mediática enfrentando al ministro públicamente, lo cual se tradujo en la presentación del pedid</w:t>
      </w:r>
      <w:r w:rsidRPr="0049117A">
        <w:rPr>
          <w:rFonts w:ascii="Times New Roman" w:eastAsia="Times New Roman" w:hAnsi="Times New Roman" w:cs="Times New Roman"/>
          <w:lang w:val="es-ES"/>
        </w:rPr>
        <w:t>o de juicio político en Diputados.</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Este episodio si bien se inició a partir de los dichos de Garavano, que fueron leídos como una reticencia a encarcelar a Cristina Fernández de Kirchner, se profundizaron luego de la absolución de Carlos Menem por la causa</w:t>
      </w:r>
      <w:r w:rsidRPr="0049117A">
        <w:rPr>
          <w:rFonts w:ascii="Times New Roman" w:eastAsia="Times New Roman" w:hAnsi="Times New Roman" w:cs="Times New Roman"/>
          <w:lang w:val="es-ES"/>
        </w:rPr>
        <w:t xml:space="preserve"> de la venta de armas. Carrió volvió a autoproclamarse como la auténtica luchadora contra la corrupción y la impunidad enfrentando a parte del Ejecutivo, a quien responsabilizó  por colaborar en dejar impunes los casos de corrupción política.</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Las irrupcion</w:t>
      </w:r>
      <w:r w:rsidRPr="0049117A">
        <w:rPr>
          <w:rFonts w:ascii="Times New Roman" w:eastAsia="Times New Roman" w:hAnsi="Times New Roman" w:cs="Times New Roman"/>
          <w:lang w:val="es-ES"/>
        </w:rPr>
        <w:t>es de Carrió repercuten en los cimientos del oficialismo más allá de que son  constitutivas de su forma de construcción política. La tensión entre el ministro y la diputada representa una interna entre ella y el presidente.</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A su vez, en esas semanas agitad</w:t>
      </w:r>
      <w:r w:rsidRPr="0049117A">
        <w:rPr>
          <w:rFonts w:ascii="Times New Roman" w:eastAsia="Times New Roman" w:hAnsi="Times New Roman" w:cs="Times New Roman"/>
          <w:lang w:val="es-ES"/>
        </w:rPr>
        <w:t>as la diputada aprovechó su gira televisiva para sostener que había perdido la "confianza" en Macri en cuanto a la lucha contra la corrupción. En del silencio incómodo del Ejecutivo, también disparó contra Patricia Bullrich y sostuvo que la ministra de Seg</w:t>
      </w:r>
      <w:r w:rsidRPr="0049117A">
        <w:rPr>
          <w:rFonts w:ascii="Times New Roman" w:eastAsia="Times New Roman" w:hAnsi="Times New Roman" w:cs="Times New Roman"/>
          <w:lang w:val="es-ES"/>
        </w:rPr>
        <w:t>uridad es engañada con el armado de operativos antidroga por parte de las fuerzas de seguridad.</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Las hipótesis del enfrentamiento tienen que ver con 2019, el armado de listas y definiciones para las presidenciales. Carrió tiene un poder de fuego peligroso p</w:t>
      </w:r>
      <w:r w:rsidRPr="0049117A">
        <w:rPr>
          <w:rFonts w:ascii="Times New Roman" w:eastAsia="Times New Roman" w:hAnsi="Times New Roman" w:cs="Times New Roman"/>
          <w:lang w:val="es-ES"/>
        </w:rPr>
        <w:t>ara la alianza Cambiemos, que no está en un momento para perder aliados ni de sumar voces disidentes. Si bien no es posible saber a ciencia cierta qué negociaciones puede tejer Carrió, una lectura posible sobre este estallido mediático tiene que ver con su</w:t>
      </w:r>
      <w:r w:rsidRPr="0049117A">
        <w:rPr>
          <w:rFonts w:ascii="Times New Roman" w:eastAsia="Times New Roman" w:hAnsi="Times New Roman" w:cs="Times New Roman"/>
          <w:lang w:val="es-ES"/>
        </w:rPr>
        <w:t>s apuestas de conseguir un lugar como senadora por la CABA y abrir camino para que Macri no sea el candidato el año que viene. En sus jugadas públicas puede leerse la intención de representar a sectores que apoyan al gobierno, que tienen entre sus principa</w:t>
      </w:r>
      <w:r w:rsidRPr="0049117A">
        <w:rPr>
          <w:rFonts w:ascii="Times New Roman" w:eastAsia="Times New Roman" w:hAnsi="Times New Roman" w:cs="Times New Roman"/>
          <w:lang w:val="es-ES"/>
        </w:rPr>
        <w:t xml:space="preserve">les reivindicaciones a la anticorrupción y la prisión de Cristina y hacerlo valer al interior de Cambiemos. Mientras pareciera que otro ala del gobierno busca soluciones intermedias y apuesta a polarizar con el kirchnerismo en 2019 como su mejor opción.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P</w:t>
      </w:r>
      <w:r w:rsidRPr="0049117A">
        <w:rPr>
          <w:rFonts w:ascii="Times New Roman" w:eastAsia="Times New Roman" w:hAnsi="Times New Roman" w:cs="Times New Roman"/>
          <w:lang w:val="es-ES"/>
        </w:rPr>
        <w:t>or otro lado, otras dos tensiones afloraron en el oficialismo en las últimas semanas. Una vinculada con María Eugenia Vidal y los problemas presupuestarios de la provincia de Buenos Aires. Desde hace algunos meses, Vidal viene mostrándose distante de las m</w:t>
      </w:r>
      <w:r w:rsidRPr="0049117A">
        <w:rPr>
          <w:rFonts w:ascii="Times New Roman" w:eastAsia="Times New Roman" w:hAnsi="Times New Roman" w:cs="Times New Roman"/>
          <w:lang w:val="es-ES"/>
        </w:rPr>
        <w:t xml:space="preserve">edidas de ajuste que se toman </w:t>
      </w:r>
      <w:r w:rsidRPr="0049117A">
        <w:rPr>
          <w:rFonts w:ascii="Times New Roman" w:eastAsia="Times New Roman" w:hAnsi="Times New Roman" w:cs="Times New Roman"/>
          <w:lang w:val="es-ES"/>
        </w:rPr>
        <w:lastRenderedPageBreak/>
        <w:t>desde el Ejecutivo Nacional. En ese marco, la gobernadora sentenció que no va a ser candidata a presidenta, en medio de las especulaciones que generan las mediciones electorales que le dan chances de ganar un posible ballotage</w:t>
      </w:r>
      <w:r w:rsidRPr="0049117A">
        <w:rPr>
          <w:rFonts w:ascii="Times New Roman" w:eastAsia="Times New Roman" w:hAnsi="Times New Roman" w:cs="Times New Roman"/>
          <w:lang w:val="es-ES"/>
        </w:rPr>
        <w:t xml:space="preserve"> con CFK. Por su parte, el radicalismo tantea la posibilidad de abrir internas en las presidenciales y presentar candidato propio, algo que fue leído como una posible ruptura, pero que pareciera estar más cerca de una clásica estrategia de negociación.</w:t>
      </w:r>
    </w:p>
    <w:p w:rsidR="00B2286E" w:rsidRPr="0049117A" w:rsidRDefault="00B2286E">
      <w:pPr>
        <w:pStyle w:val="normal0"/>
        <w:jc w:val="both"/>
        <w:rPr>
          <w:rFonts w:ascii="Times New Roman" w:eastAsia="Times New Roman" w:hAnsi="Times New Roman" w:cs="Times New Roman"/>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Pa</w:t>
      </w:r>
      <w:r w:rsidRPr="0049117A">
        <w:rPr>
          <w:rFonts w:ascii="Times New Roman" w:eastAsia="Times New Roman" w:hAnsi="Times New Roman" w:cs="Times New Roman"/>
          <w:b/>
          <w:sz w:val="28"/>
          <w:szCs w:val="28"/>
          <w:lang w:val="es-ES"/>
        </w:rPr>
        <w:t xml:space="preserve">norama Empresarial </w:t>
      </w:r>
    </w:p>
    <w:p w:rsidR="00B2286E" w:rsidRPr="0049117A" w:rsidRDefault="00B2286E">
      <w:pPr>
        <w:pStyle w:val="normal0"/>
        <w:jc w:val="both"/>
        <w:rPr>
          <w:rFonts w:ascii="Times New Roman" w:eastAsia="Times New Roman" w:hAnsi="Times New Roman" w:cs="Times New Roman"/>
          <w:b/>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gran empresariado atraviesa momentos intensos. La crisis económica pone en el foco de las evaluaciones a un gobierno al que apoyó y considera como propio. No obstante, los procesamientos judiciales que se dieron en el caso de “los cuadernos” abrieron un</w:t>
      </w:r>
      <w:r w:rsidRPr="0049117A">
        <w:rPr>
          <w:rFonts w:ascii="Times New Roman" w:eastAsia="Times New Roman" w:hAnsi="Times New Roman" w:cs="Times New Roman"/>
          <w:lang w:val="es-ES"/>
        </w:rPr>
        <w:t xml:space="preserve"> marco de mayores tensiones e incertidumbres.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Coloquio de Idea realizado entre el 17 y el 19 de octubre estuvo atravesado por esa doble condición</w:t>
      </w:r>
      <w:r>
        <w:rPr>
          <w:rFonts w:ascii="Times New Roman" w:eastAsia="Times New Roman" w:hAnsi="Times New Roman" w:cs="Times New Roman"/>
          <w:vertAlign w:val="superscript"/>
        </w:rPr>
        <w:footnoteReference w:id="6"/>
      </w:r>
      <w:r w:rsidRPr="0049117A">
        <w:rPr>
          <w:rFonts w:ascii="Times New Roman" w:eastAsia="Times New Roman" w:hAnsi="Times New Roman" w:cs="Times New Roman"/>
          <w:lang w:val="es-ES"/>
        </w:rPr>
        <w:t>. El espacio que reúne a las principales 400 empresas que operan en el país tuvo como slogan “Cambio cultu</w:t>
      </w:r>
      <w:r w:rsidRPr="0049117A">
        <w:rPr>
          <w:rFonts w:ascii="Times New Roman" w:eastAsia="Times New Roman" w:hAnsi="Times New Roman" w:cs="Times New Roman"/>
          <w:lang w:val="es-ES"/>
        </w:rPr>
        <w:t>ral: soy yo y es ahora”. La omisión a la difícil coyuntura económica puede leerse como un respaldo al Gobierno. En ese contexto, el ministro de la Producción, Dante Sica, retomó la promesa de llevar adelante una reforma laboral para “bajar costos” y mejora</w:t>
      </w:r>
      <w:r w:rsidRPr="0049117A">
        <w:rPr>
          <w:rFonts w:ascii="Times New Roman" w:eastAsia="Times New Roman" w:hAnsi="Times New Roman" w:cs="Times New Roman"/>
          <w:lang w:val="es-ES"/>
        </w:rPr>
        <w:t xml:space="preserve">r la competitividad. El presidente Macri por su parte intervino para transmitir la certeza de que en 2019 irá por otro mandato.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Entre las entidades empresarias hubo en estos meses más preocupación que respaldos acríticos al gobierno. A las dudas sob</w:t>
      </w:r>
      <w:r w:rsidRPr="0049117A">
        <w:rPr>
          <w:rFonts w:ascii="Times New Roman" w:eastAsia="Times New Roman" w:hAnsi="Times New Roman" w:cs="Times New Roman"/>
          <w:lang w:val="es-ES"/>
        </w:rPr>
        <w:t>re la duración de la recesión se suman las quiebras y los despidos en el sector calzado, metalúrgico y alimenticio, además de los efectos negativos que tiene una tasa de interés tan elevada para los sectores productivos. Aunque más en ámbitos reservados qu</w:t>
      </w:r>
      <w:r w:rsidRPr="0049117A">
        <w:rPr>
          <w:rFonts w:ascii="Times New Roman" w:eastAsia="Times New Roman" w:hAnsi="Times New Roman" w:cs="Times New Roman"/>
          <w:lang w:val="es-ES"/>
        </w:rPr>
        <w:t>e públicos, sectores de la UIA y de AEA se empezaron a expresar en esa dirección</w:t>
      </w:r>
      <w:r>
        <w:rPr>
          <w:rFonts w:ascii="Times New Roman" w:eastAsia="Times New Roman" w:hAnsi="Times New Roman" w:cs="Times New Roman"/>
          <w:vertAlign w:val="superscript"/>
        </w:rPr>
        <w:footnoteReference w:id="7"/>
      </w:r>
      <w:r w:rsidRPr="0049117A">
        <w:rPr>
          <w:rFonts w:ascii="Times New Roman" w:eastAsia="Times New Roman" w:hAnsi="Times New Roman" w:cs="Times New Roman"/>
          <w:lang w:val="es-ES"/>
        </w:rPr>
        <w:t>. Dichas dudas se trasladan a la fortaleza del macrismo de cara a 2019. De hecho no son pocos los empresarios que empiezan a mirar con alguna expectativa los movimientos en el</w:t>
      </w:r>
      <w:r w:rsidRPr="0049117A">
        <w:rPr>
          <w:rFonts w:ascii="Times New Roman" w:eastAsia="Times New Roman" w:hAnsi="Times New Roman" w:cs="Times New Roman"/>
          <w:lang w:val="es-ES"/>
        </w:rPr>
        <w:t xml:space="preserve"> peronismo no kirchnerista.    </w:t>
      </w:r>
    </w:p>
    <w:p w:rsidR="00B2286E" w:rsidRPr="0049117A" w:rsidRDefault="00060755">
      <w:pPr>
        <w:pStyle w:val="normal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 </w:t>
      </w:r>
      <w:r w:rsidRPr="0049117A">
        <w:rPr>
          <w:rFonts w:ascii="Times New Roman" w:eastAsia="Times New Roman" w:hAnsi="Times New Roman" w:cs="Times New Roman"/>
          <w:lang w:val="es-ES"/>
        </w:rPr>
        <w:tab/>
        <w:t>Los estudios dedicados a recoger la percepción de los empresarios indican valoraciones  negativas. Para la gran mayoría de los empresarios la situaciones económica va a empeorar o a lo sumo se mantendrá igual en el próximo</w:t>
      </w:r>
      <w:r w:rsidRPr="0049117A">
        <w:rPr>
          <w:rFonts w:ascii="Times New Roman" w:eastAsia="Times New Roman" w:hAnsi="Times New Roman" w:cs="Times New Roman"/>
          <w:lang w:val="es-ES"/>
        </w:rPr>
        <w:t xml:space="preserve"> año. Esa evaluación se proyecta sobre el hecho de que hoy son pocos los empresarios que anuncian la ampliación de su capacidad productiva</w:t>
      </w:r>
      <w:r>
        <w:rPr>
          <w:rFonts w:ascii="Times New Roman" w:eastAsia="Times New Roman" w:hAnsi="Times New Roman" w:cs="Times New Roman"/>
          <w:vertAlign w:val="superscript"/>
        </w:rPr>
        <w:footnoteReference w:id="8"/>
      </w:r>
      <w:r w:rsidRPr="0049117A">
        <w:rPr>
          <w:rFonts w:ascii="Times New Roman" w:eastAsia="Times New Roman" w:hAnsi="Times New Roman" w:cs="Times New Roman"/>
          <w:lang w:val="es-ES"/>
        </w:rPr>
        <w:t xml:space="preserve">.     </w:t>
      </w:r>
    </w:p>
    <w:p w:rsidR="00B2286E" w:rsidRPr="0049117A" w:rsidRDefault="00B2286E">
      <w:pPr>
        <w:pStyle w:val="normal0"/>
        <w:jc w:val="both"/>
        <w:rPr>
          <w:rFonts w:ascii="Times New Roman" w:eastAsia="Times New Roman" w:hAnsi="Times New Roman" w:cs="Times New Roman"/>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 xml:space="preserve">Movimientos en el peronismo opositor </w:t>
      </w:r>
    </w:p>
    <w:p w:rsidR="00B2286E" w:rsidRPr="0049117A" w:rsidRDefault="00B2286E">
      <w:pPr>
        <w:pStyle w:val="normal0"/>
        <w:jc w:val="both"/>
        <w:rPr>
          <w:rFonts w:ascii="Times New Roman" w:eastAsia="Times New Roman" w:hAnsi="Times New Roman" w:cs="Times New Roman"/>
          <w:b/>
          <w:sz w:val="28"/>
          <w:szCs w:val="28"/>
          <w:u w:val="single"/>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rompecabezas de la oposición se sigue armando a medida que se acerc</w:t>
      </w:r>
      <w:r w:rsidRPr="0049117A">
        <w:rPr>
          <w:rFonts w:ascii="Times New Roman" w:eastAsia="Times New Roman" w:hAnsi="Times New Roman" w:cs="Times New Roman"/>
          <w:lang w:val="es-ES"/>
        </w:rPr>
        <w:t xml:space="preserve">a 2019. Aunque el panorama general parece dividido se dan movimientos que pueden tener derivaciones múltiples, pero que vale la pena poner en foco.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hecho más destacado del mes tuvo que ver con la fractura del Frente Renovador por parte de Felipe Solá y</w:t>
      </w:r>
      <w:r w:rsidRPr="0049117A">
        <w:rPr>
          <w:rFonts w:ascii="Times New Roman" w:eastAsia="Times New Roman" w:hAnsi="Times New Roman" w:cs="Times New Roman"/>
          <w:lang w:val="es-ES"/>
        </w:rPr>
        <w:t xml:space="preserve"> otros cuatro diputados (Facundo Moyano, Daniel Arroyo, Fernando Asencio y el camionero Jorge Taboada) para conformar el interbloque Red por la Argentina en conjunto con diputados del Movimiento Evita y Victoria Donda, quien oficializó su salida de Libres </w:t>
      </w:r>
      <w:r w:rsidRPr="0049117A">
        <w:rPr>
          <w:rFonts w:ascii="Times New Roman" w:eastAsia="Times New Roman" w:hAnsi="Times New Roman" w:cs="Times New Roman"/>
          <w:lang w:val="es-ES"/>
        </w:rPr>
        <w:t xml:space="preserve">del Sur. De cara a seguir sumando adhesiones para su candidatura presidencial, Solá se presenta como un factor de unidad entre entre el peronismo no kirchnerista y el encabezado por CFK: “Proponemos ser un </w:t>
      </w:r>
      <w:r w:rsidRPr="0049117A">
        <w:rPr>
          <w:rFonts w:ascii="Times New Roman" w:eastAsia="Times New Roman" w:hAnsi="Times New Roman" w:cs="Times New Roman"/>
          <w:lang w:val="es-ES"/>
        </w:rPr>
        <w:lastRenderedPageBreak/>
        <w:t>puente para integrar una red política, social y pr</w:t>
      </w:r>
      <w:r w:rsidRPr="0049117A">
        <w:rPr>
          <w:rFonts w:ascii="Times New Roman" w:eastAsia="Times New Roman" w:hAnsi="Times New Roman" w:cs="Times New Roman"/>
          <w:lang w:val="es-ES"/>
        </w:rPr>
        <w:t>oductiva, que acuerde con todos los sectores para que Argentina pueda salir adelante”. La primera aparición del nuevo Interbloque en el Congreso fue en el debate del presupuesto en el que sus integrantes votaron en contra. Asimismo, Solá se incorporó forma</w:t>
      </w:r>
      <w:r w:rsidRPr="0049117A">
        <w:rPr>
          <w:rFonts w:ascii="Times New Roman" w:eastAsia="Times New Roman" w:hAnsi="Times New Roman" w:cs="Times New Roman"/>
          <w:lang w:val="es-ES"/>
        </w:rPr>
        <w:t>lmente, junto con Héctor Daer (alejado hace tiempo del Frente Renovador), a la Mesa de Acción Política del PJ nacional.</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En paralelo, Sergio Massa, tras la ruptura de su armado se mostró en una reunión con actores del “progresismo”:  Ricardo Alfonsín de la </w:t>
      </w:r>
      <w:r w:rsidRPr="0049117A">
        <w:rPr>
          <w:rFonts w:ascii="Times New Roman" w:eastAsia="Times New Roman" w:hAnsi="Times New Roman" w:cs="Times New Roman"/>
          <w:lang w:val="es-ES"/>
        </w:rPr>
        <w:t>UCR, Margarita Stolbizer del GEN, parte del Socialismo santafecino y Humberto Tumini por Libres del Sur. El representante de “la avenida del medio” ha quedado debilitado como expresión con peso propio. Luego de la ida de figuras importantes y diputados con</w:t>
      </w:r>
      <w:r w:rsidRPr="0049117A">
        <w:rPr>
          <w:rFonts w:ascii="Times New Roman" w:eastAsia="Times New Roman" w:hAnsi="Times New Roman" w:cs="Times New Roman"/>
          <w:lang w:val="es-ES"/>
        </w:rPr>
        <w:t xml:space="preserve"> base social de su armado, apuesta tanto a consolidar la pata progresista como a articular con el peronismo federal de Urtubey y Pichetto.  </w:t>
      </w:r>
    </w:p>
    <w:p w:rsidR="00B2286E" w:rsidRPr="0049117A" w:rsidRDefault="00B2286E">
      <w:pPr>
        <w:pStyle w:val="normal0"/>
        <w:ind w:left="720"/>
        <w:jc w:val="both"/>
        <w:rPr>
          <w:rFonts w:ascii="Times New Roman" w:eastAsia="Times New Roman" w:hAnsi="Times New Roman" w:cs="Times New Roman"/>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Dinámicas de las resistencias</w:t>
      </w:r>
    </w:p>
    <w:p w:rsidR="00B2286E" w:rsidRPr="0049117A" w:rsidRDefault="00B2286E">
      <w:pPr>
        <w:pStyle w:val="normal0"/>
        <w:jc w:val="both"/>
        <w:rPr>
          <w:rFonts w:ascii="Times New Roman" w:eastAsia="Times New Roman" w:hAnsi="Times New Roman" w:cs="Times New Roman"/>
          <w:b/>
          <w:sz w:val="28"/>
          <w:szCs w:val="28"/>
          <w:u w:val="single"/>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La resistencia a las políticas de ajuste tuvo nuevos episodios relevantes que hay q</w:t>
      </w:r>
      <w:r w:rsidRPr="0049117A">
        <w:rPr>
          <w:rFonts w:ascii="Times New Roman" w:eastAsia="Times New Roman" w:hAnsi="Times New Roman" w:cs="Times New Roman"/>
          <w:lang w:val="es-ES"/>
        </w:rPr>
        <w:t>ue tomar en serie con el paro general de fines de septiembre. En ese escenario se reafirmó el papel central que cumple en esa dinámica el bloque conformado por una fracción del movimiento sindical tradicional articulado desde el mes pasado en el Movimiento</w:t>
      </w:r>
      <w:r w:rsidRPr="0049117A">
        <w:rPr>
          <w:rFonts w:ascii="Times New Roman" w:eastAsia="Times New Roman" w:hAnsi="Times New Roman" w:cs="Times New Roman"/>
          <w:lang w:val="es-ES"/>
        </w:rPr>
        <w:t xml:space="preserve"> Sindical por un Proyecto Nacional, donde confluyen también la CTA-T y la CTA-A, y el llamado Tridente de San Cayetano (Ctep, CCC y BdP).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En medio del aumento de precios y la licuación de los ingresos populares, la conflictividad sindical pasó más por dem</w:t>
      </w:r>
      <w:r w:rsidRPr="0049117A">
        <w:rPr>
          <w:rFonts w:ascii="Times New Roman" w:eastAsia="Times New Roman" w:hAnsi="Times New Roman" w:cs="Times New Roman"/>
          <w:lang w:val="es-ES"/>
        </w:rPr>
        <w:t>ostraciones de fuerza en la confrontación con el gobierno que por reivindicaciones salariales o de defensa de los puestos de trabajo. En ese sentido, la renegociación de Camioneros, que logró reabrir la paritaria, y cerrar un aumento del 40%, es una excepc</w:t>
      </w:r>
      <w:r w:rsidRPr="0049117A">
        <w:rPr>
          <w:rFonts w:ascii="Times New Roman" w:eastAsia="Times New Roman" w:hAnsi="Times New Roman" w:cs="Times New Roman"/>
          <w:lang w:val="es-ES"/>
        </w:rPr>
        <w:t xml:space="preserve">ión.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17 de octubre, una buena parte de la cúpula de la CGT estuvo en el escenario del acto que se hizo en Tucumán. Además de los secretarios generales, Héctor Daer (fue uno de los oradores) y Carlos Acuña, marcaron presencia Luis Barrionuevo (gastronóm</w:t>
      </w:r>
      <w:r w:rsidRPr="0049117A">
        <w:rPr>
          <w:rFonts w:ascii="Times New Roman" w:eastAsia="Times New Roman" w:hAnsi="Times New Roman" w:cs="Times New Roman"/>
          <w:lang w:val="es-ES"/>
        </w:rPr>
        <w:t xml:space="preserve">icos), Andrés Rodríguez (UPCN), Roberto Fernández (UTA) y Omar Maturano (La Fraternidad). El acto tuvo dos mensajes centrales: el carácter opositor y el llamado a la unidad del peronismo para enfrentar a Cambiemos en 2019.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El 20 de octubre, en un evento m</w:t>
      </w:r>
      <w:r w:rsidRPr="0049117A">
        <w:rPr>
          <w:rFonts w:ascii="Times New Roman" w:eastAsia="Times New Roman" w:hAnsi="Times New Roman" w:cs="Times New Roman"/>
          <w:lang w:val="es-ES"/>
        </w:rPr>
        <w:t>uy atravesado por el pedido de prisión preventiva a Pablo Moyano en una causa vinculada a la barra brava de Independiente, el Frente Sindical para el Modelo Nacional junto con dirigentes del PJ encabezaron en Luján el acto ecuménico que expresó un cuestion</w:t>
      </w:r>
      <w:r w:rsidRPr="0049117A">
        <w:rPr>
          <w:rFonts w:ascii="Times New Roman" w:eastAsia="Times New Roman" w:hAnsi="Times New Roman" w:cs="Times New Roman"/>
          <w:lang w:val="es-ES"/>
        </w:rPr>
        <w:t>amiento claro al gobierno nacional. La actividad dejó varios saldos destacables. En un plano, el respaldo a los Moyano en momentos en que son blanco de distintas operaciones judiciales. En otro, la articulación de sectores del peronismo que hasta hace poco</w:t>
      </w:r>
      <w:r w:rsidRPr="0049117A">
        <w:rPr>
          <w:rFonts w:ascii="Times New Roman" w:eastAsia="Times New Roman" w:hAnsi="Times New Roman" w:cs="Times New Roman"/>
          <w:lang w:val="es-ES"/>
        </w:rPr>
        <w:t xml:space="preserve"> tiempo venían por caminos diferentes (del sindicalismo y también entre referentes políticos que venían jugando en el massismo). Finalmente, el papel jugado por parte de la cúpula de la Iglesia Católica que estuvo en sintonía con las críticas que viene rea</w:t>
      </w:r>
      <w:r w:rsidRPr="0049117A">
        <w:rPr>
          <w:rFonts w:ascii="Times New Roman" w:eastAsia="Times New Roman" w:hAnsi="Times New Roman" w:cs="Times New Roman"/>
          <w:lang w:val="es-ES"/>
        </w:rPr>
        <w:t>lizando la Comisión Episcopal de la Pastoral Social. De hecho, el único "orador" del encuentro fue el arzobispo de Mercedes-Luján, Agustín Radrizzani, quien cargó contra el Gobierno asegurando que "nuestro pueblo debe ser artífice de su propio destino y no</w:t>
      </w:r>
      <w:r w:rsidRPr="0049117A">
        <w:rPr>
          <w:rFonts w:ascii="Times New Roman" w:eastAsia="Times New Roman" w:hAnsi="Times New Roman" w:cs="Times New Roman"/>
          <w:lang w:val="es-ES"/>
        </w:rPr>
        <w:t xml:space="preserve"> quiere tutelajes, ni injerencias”.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La media sanción del presupuesto en Diputados se llevó a cabo en medio de una importante movilización en la que volvieron a destacarse las columnas de los sindicatos y de los “movimientos sociales” de la economía popula</w:t>
      </w:r>
      <w:r w:rsidRPr="0049117A">
        <w:rPr>
          <w:rFonts w:ascii="Times New Roman" w:eastAsia="Times New Roman" w:hAnsi="Times New Roman" w:cs="Times New Roman"/>
          <w:lang w:val="es-ES"/>
        </w:rPr>
        <w:t>r. Gremios docentes y estatales convocaron para ese día al paro. Si bien no tuvo la envergadura de la movilización que se dio el 18 de diciembre para repudiar la Reforma Previsional, se trató de una nueva jornada de protesta significativa en las principale</w:t>
      </w:r>
      <w:r w:rsidRPr="0049117A">
        <w:rPr>
          <w:rFonts w:ascii="Times New Roman" w:eastAsia="Times New Roman" w:hAnsi="Times New Roman" w:cs="Times New Roman"/>
          <w:lang w:val="es-ES"/>
        </w:rPr>
        <w:t xml:space="preserve">s ciudades del país. Las acciones de rechazo al presupuesto merecen un balance en sí mismo. De </w:t>
      </w:r>
      <w:r w:rsidRPr="0049117A">
        <w:rPr>
          <w:rFonts w:ascii="Times New Roman" w:eastAsia="Times New Roman" w:hAnsi="Times New Roman" w:cs="Times New Roman"/>
          <w:lang w:val="es-ES"/>
        </w:rPr>
        <w:lastRenderedPageBreak/>
        <w:t>mínima hay que contemplar la definición de realizar el acto en Luján apenas unos días antes y la posición de la CGT de no plantear medidas de fuerza para ese día</w:t>
      </w:r>
      <w:r w:rsidRPr="0049117A">
        <w:rPr>
          <w:rFonts w:ascii="Times New Roman" w:eastAsia="Times New Roman" w:hAnsi="Times New Roman" w:cs="Times New Roman"/>
          <w:lang w:val="es-ES"/>
        </w:rPr>
        <w:t xml:space="preserve">.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Al cierre de este boletín desde esa central sindical estaba anunciado un nuevo paro nacional para noviembre, aunque sin avanzar en ninguna precisión. Diversas fuentes hablan de un sector más proclive a apostar por negociaciones con el gobierno (alineado</w:t>
      </w:r>
      <w:r w:rsidRPr="0049117A">
        <w:rPr>
          <w:rFonts w:ascii="Times New Roman" w:eastAsia="Times New Roman" w:hAnsi="Times New Roman" w:cs="Times New Roman"/>
          <w:lang w:val="es-ES"/>
        </w:rPr>
        <w:t>s con Barrionuevo y por otro lado los gremios del transporte) y de un debate sobre la fecha más adecuada, la extensión y la modalidad</w:t>
      </w:r>
      <w:r>
        <w:rPr>
          <w:rFonts w:ascii="Times New Roman" w:eastAsia="Times New Roman" w:hAnsi="Times New Roman" w:cs="Times New Roman"/>
          <w:vertAlign w:val="superscript"/>
        </w:rPr>
        <w:footnoteReference w:id="9"/>
      </w:r>
      <w:r w:rsidRPr="0049117A">
        <w:rPr>
          <w:rFonts w:ascii="Times New Roman" w:eastAsia="Times New Roman" w:hAnsi="Times New Roman" w:cs="Times New Roman"/>
          <w:lang w:val="es-ES"/>
        </w:rPr>
        <w:t xml:space="preserve">. </w:t>
      </w:r>
    </w:p>
    <w:p w:rsidR="00B2286E" w:rsidRPr="0049117A" w:rsidRDefault="00060755">
      <w:pPr>
        <w:pStyle w:val="normal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      </w:t>
      </w:r>
      <w:r w:rsidRPr="0049117A">
        <w:rPr>
          <w:rFonts w:ascii="Times New Roman" w:eastAsia="Times New Roman" w:hAnsi="Times New Roman" w:cs="Times New Roman"/>
          <w:lang w:val="es-ES"/>
        </w:rPr>
        <w:tab/>
        <w:t>Por su parte, el movimiento feminista volvió a marcar un hito con la realización del 33° Encuentro Nacional de M</w:t>
      </w:r>
      <w:r w:rsidRPr="0049117A">
        <w:rPr>
          <w:rFonts w:ascii="Times New Roman" w:eastAsia="Times New Roman" w:hAnsi="Times New Roman" w:cs="Times New Roman"/>
          <w:lang w:val="es-ES"/>
        </w:rPr>
        <w:t>ujeres en Trelew, en el que participaron más de 50 mil mujeres, lesbianas, travestis y trans de distintos puntos del país</w:t>
      </w:r>
      <w:r>
        <w:rPr>
          <w:rFonts w:ascii="Times New Roman" w:eastAsia="Times New Roman" w:hAnsi="Times New Roman" w:cs="Times New Roman"/>
          <w:vertAlign w:val="superscript"/>
        </w:rPr>
        <w:footnoteReference w:id="10"/>
      </w:r>
      <w:r w:rsidRPr="0049117A">
        <w:rPr>
          <w:rFonts w:ascii="Times New Roman" w:eastAsia="Times New Roman" w:hAnsi="Times New Roman" w:cs="Times New Roman"/>
          <w:lang w:val="es-ES"/>
        </w:rPr>
        <w:t>. El encuentro estuvo atravesado fuertemente por el balance y la perspectiva de la lucha por el aborto legal y gratuito y por las problemáticas referidas al saqueo y la usurpación de los territorios ancestrales y la reivindicación de los pueblos originario</w:t>
      </w:r>
      <w:r w:rsidRPr="0049117A">
        <w:rPr>
          <w:rFonts w:ascii="Times New Roman" w:eastAsia="Times New Roman" w:hAnsi="Times New Roman" w:cs="Times New Roman"/>
          <w:lang w:val="es-ES"/>
        </w:rPr>
        <w:t xml:space="preserve">s por la plurinacionalidad.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Entre tanto, el sábado 27 se presentó públicamente en la ciudad de Mar del Plata el Frente Patria Grande, un espacio político que surgió de la confluencia entre referentes y organizaciones de izquierda popular con amplio desarr</w:t>
      </w:r>
      <w:r w:rsidRPr="0049117A">
        <w:rPr>
          <w:rFonts w:ascii="Times New Roman" w:eastAsia="Times New Roman" w:hAnsi="Times New Roman" w:cs="Times New Roman"/>
          <w:lang w:val="es-ES"/>
        </w:rPr>
        <w:t>ollo en los sectores de la economía popular y el feminismo. Su referencia principal es Juan Grabois, referente de la CTEP. Probablemente el FPG es la principal novedad en el panorama político nacional del último tiempo. Su propuesta incluye la participació</w:t>
      </w:r>
      <w:r w:rsidRPr="0049117A">
        <w:rPr>
          <w:rFonts w:ascii="Times New Roman" w:eastAsia="Times New Roman" w:hAnsi="Times New Roman" w:cs="Times New Roman"/>
          <w:lang w:val="es-ES"/>
        </w:rPr>
        <w:t>n en las elecciones 2019 en el marco de un frente amplio antineoliberal orientado a derrotar al oficialismo, que incluya al kirchnerismo y demás actores del movimiento popular. Su propuesta se enmarca en una serie de definiciones básicas: una reivindicació</w:t>
      </w:r>
      <w:r w:rsidRPr="0049117A">
        <w:rPr>
          <w:rFonts w:ascii="Times New Roman" w:eastAsia="Times New Roman" w:hAnsi="Times New Roman" w:cs="Times New Roman"/>
          <w:lang w:val="es-ES"/>
        </w:rPr>
        <w:t>n crítica del ciclo progresista en la región; la defensa de la democracia ante los procesos de judicialización de la política; la necesidad de llevar a cabo reformas estructurales en lo económico, social y político materializadas en un plan nacional de eme</w:t>
      </w:r>
      <w:r w:rsidRPr="0049117A">
        <w:rPr>
          <w:rFonts w:ascii="Times New Roman" w:eastAsia="Times New Roman" w:hAnsi="Times New Roman" w:cs="Times New Roman"/>
          <w:lang w:val="es-ES"/>
        </w:rPr>
        <w:t xml:space="preserve">rgencia.   </w:t>
      </w:r>
    </w:p>
    <w:p w:rsidR="00B2286E" w:rsidRPr="0049117A" w:rsidRDefault="00B2286E">
      <w:pPr>
        <w:pStyle w:val="normal0"/>
        <w:ind w:firstLine="720"/>
        <w:jc w:val="both"/>
        <w:rPr>
          <w:rFonts w:ascii="Times New Roman" w:eastAsia="Times New Roman" w:hAnsi="Times New Roman" w:cs="Times New Roman"/>
          <w:lang w:val="es-ES"/>
        </w:rPr>
      </w:pPr>
    </w:p>
    <w:p w:rsidR="00B2286E" w:rsidRPr="0049117A" w:rsidRDefault="00060755" w:rsidP="0049117A">
      <w:pPr>
        <w:pStyle w:val="normal0"/>
        <w:numPr>
          <w:ilvl w:val="0"/>
          <w:numId w:val="2"/>
        </w:numPr>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 xml:space="preserve">Repercusiones del triunfo de Bolsonaro  </w:t>
      </w:r>
    </w:p>
    <w:p w:rsidR="00B2286E" w:rsidRPr="0049117A" w:rsidRDefault="00B2286E">
      <w:pPr>
        <w:pStyle w:val="normal0"/>
        <w:jc w:val="both"/>
        <w:rPr>
          <w:rFonts w:ascii="Times New Roman" w:eastAsia="Times New Roman" w:hAnsi="Times New Roman" w:cs="Times New Roman"/>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Finalmente sucedió lo peor: Jair Messias Bolsonaro ganó el balotaje con casi 58 millones de votos (55%) y es el nuevo presidente electo de Brasil, mientras que Fernando Haddad cosechó 47 millones de vo</w:t>
      </w:r>
      <w:r w:rsidRPr="0049117A">
        <w:rPr>
          <w:rFonts w:ascii="Times New Roman" w:eastAsia="Times New Roman" w:hAnsi="Times New Roman" w:cs="Times New Roman"/>
          <w:lang w:val="es-ES"/>
        </w:rPr>
        <w:t xml:space="preserve">tos (45%), con una diferencia regional marcada donde el candidato del PT arrasó en los estados del nordeste.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Nos interesa recuperar el análisis que realiza Mario Santucho en la revista Crisis</w:t>
      </w:r>
      <w:r>
        <w:rPr>
          <w:rFonts w:ascii="Times New Roman" w:eastAsia="Times New Roman" w:hAnsi="Times New Roman" w:cs="Times New Roman"/>
          <w:vertAlign w:val="superscript"/>
        </w:rPr>
        <w:footnoteReference w:id="11"/>
      </w:r>
      <w:r w:rsidRPr="0049117A">
        <w:rPr>
          <w:rFonts w:ascii="Times New Roman" w:eastAsia="Times New Roman" w:hAnsi="Times New Roman" w:cs="Times New Roman"/>
          <w:lang w:val="es-ES"/>
        </w:rPr>
        <w:t xml:space="preserve"> donde  reconstruye dos series para dar cuenta de la posibilida</w:t>
      </w:r>
      <w:r w:rsidRPr="0049117A">
        <w:rPr>
          <w:rFonts w:ascii="Times New Roman" w:eastAsia="Times New Roman" w:hAnsi="Times New Roman" w:cs="Times New Roman"/>
          <w:lang w:val="es-ES"/>
        </w:rPr>
        <w:t>d de ascenso de Bolsonaro. En la serie larga ubica el quiebre que significó la crisis del 2008 para una economía que venía de diez años de crecimiento continuado y la estabilización del sistema político, con el PT como uno de los principales partidos polít</w:t>
      </w:r>
      <w:r w:rsidRPr="0049117A">
        <w:rPr>
          <w:rFonts w:ascii="Times New Roman" w:eastAsia="Times New Roman" w:hAnsi="Times New Roman" w:cs="Times New Roman"/>
          <w:lang w:val="es-ES"/>
        </w:rPr>
        <w:t>icos de Brasil. Esta estabilización político partidaria significó  una polarización entre un partido ideológico de izquierda y un partido pragmático de centro, con una derecha excluida que aprovechó la crisis económica y la pérdida de representatividad par</w:t>
      </w:r>
      <w:r w:rsidRPr="0049117A">
        <w:rPr>
          <w:rFonts w:ascii="Times New Roman" w:eastAsia="Times New Roman" w:hAnsi="Times New Roman" w:cs="Times New Roman"/>
          <w:lang w:val="es-ES"/>
        </w:rPr>
        <w:t>a juntar fuerzas. Por otro lado, cuatro acontecimientos del pasado reciente dan cuenta del escenario en el cual fue posible el ascenso de Bolsonaro: las grandes protestas callejeras del 2013 contra las políticas económicas de ajuste que impulsaba el gobier</w:t>
      </w:r>
      <w:r w:rsidRPr="0049117A">
        <w:rPr>
          <w:rFonts w:ascii="Times New Roman" w:eastAsia="Times New Roman" w:hAnsi="Times New Roman" w:cs="Times New Roman"/>
          <w:lang w:val="es-ES"/>
        </w:rPr>
        <w:t xml:space="preserve">no de Dilma Rousseff, el escándalo de corrupción político-empresarial del Lava Jato en abril de 2014, el </w:t>
      </w:r>
      <w:r w:rsidRPr="0049117A">
        <w:rPr>
          <w:rFonts w:ascii="Times New Roman" w:eastAsia="Times New Roman" w:hAnsi="Times New Roman" w:cs="Times New Roman"/>
          <w:i/>
          <w:lang w:val="es-ES"/>
        </w:rPr>
        <w:t>impeachment</w:t>
      </w:r>
      <w:r w:rsidRPr="0049117A">
        <w:rPr>
          <w:rFonts w:ascii="Times New Roman" w:eastAsia="Times New Roman" w:hAnsi="Times New Roman" w:cs="Times New Roman"/>
          <w:lang w:val="es-ES"/>
        </w:rPr>
        <w:t xml:space="preserve"> contra la presidenta Rousseff, acompañado por otra ola de enormes movilizaciones a favor de la destitución y, por último, el encarcelamient</w:t>
      </w:r>
      <w:r w:rsidRPr="0049117A">
        <w:rPr>
          <w:rFonts w:ascii="Times New Roman" w:eastAsia="Times New Roman" w:hAnsi="Times New Roman" w:cs="Times New Roman"/>
          <w:lang w:val="es-ES"/>
        </w:rPr>
        <w:t xml:space="preserve">o de Lula en abril de 2018 y su posterior proscripción de la contienda electoral. En los últimos años se construyó un </w:t>
      </w:r>
      <w:r w:rsidRPr="0049117A">
        <w:rPr>
          <w:rFonts w:ascii="Times New Roman" w:eastAsia="Times New Roman" w:hAnsi="Times New Roman" w:cs="Times New Roman"/>
          <w:lang w:val="es-ES"/>
        </w:rPr>
        <w:lastRenderedPageBreak/>
        <w:t xml:space="preserve">escenario de demonización del PT y responsabilización de la situación de Brasil, al tiempo que se debilitó la democracia, con un clima de </w:t>
      </w:r>
      <w:r w:rsidRPr="0049117A">
        <w:rPr>
          <w:rFonts w:ascii="Times New Roman" w:eastAsia="Times New Roman" w:hAnsi="Times New Roman" w:cs="Times New Roman"/>
          <w:lang w:val="es-ES"/>
        </w:rPr>
        <w:t>fuerte cuestionamiento hacia la élite política. En palabras de Ezequiel Adamovsky: “La destrucción de la democracia brasileña no empieza con el triunfo de Bolsonaro. No la destruyó un fascista desde fuera sino jueces, medios, empresarios y políticos de var</w:t>
      </w:r>
      <w:r w:rsidRPr="0049117A">
        <w:rPr>
          <w:rFonts w:ascii="Times New Roman" w:eastAsia="Times New Roman" w:hAnsi="Times New Roman" w:cs="Times New Roman"/>
          <w:lang w:val="es-ES"/>
        </w:rPr>
        <w:t>ios partidos desde dentro. Las instituciones de la República se volvieron armas contra la democracia”.</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Sumado a este contexto de descrédito hacia la política y prescripción política de Lula, Bolsonaro construyó una campaña basada en el odio declarado hacia mujeres, disidencias sexuales, pueblos afro y originarios y organizaciones del campo popular, logrando</w:t>
      </w:r>
      <w:r w:rsidRPr="0049117A">
        <w:rPr>
          <w:rFonts w:ascii="Times New Roman" w:eastAsia="Times New Roman" w:hAnsi="Times New Roman" w:cs="Times New Roman"/>
          <w:lang w:val="es-ES"/>
        </w:rPr>
        <w:t xml:space="preserve"> instalar masivamente noticias falsas o imágenes apócrifas mediante el uso excesivo de redes sociales y WhatsApp.</w:t>
      </w:r>
      <w:r>
        <w:rPr>
          <w:rFonts w:ascii="Times New Roman" w:eastAsia="Times New Roman" w:hAnsi="Times New Roman" w:cs="Times New Roman"/>
          <w:vertAlign w:val="superscript"/>
        </w:rPr>
        <w:footnoteReference w:id="12"/>
      </w:r>
      <w:r w:rsidRPr="0049117A">
        <w:rPr>
          <w:rFonts w:ascii="Times New Roman" w:eastAsia="Times New Roman" w:hAnsi="Times New Roman" w:cs="Times New Roman"/>
          <w:lang w:val="es-ES"/>
        </w:rPr>
        <w:t xml:space="preserve"> Al mismo tiempo tejió una alianza con tres fuertes bases de apoyo: la derecha de tradición nacionalista representada por oficiales del ejérci</w:t>
      </w:r>
      <w:r w:rsidRPr="0049117A">
        <w:rPr>
          <w:rFonts w:ascii="Times New Roman" w:eastAsia="Times New Roman" w:hAnsi="Times New Roman" w:cs="Times New Roman"/>
          <w:lang w:val="es-ES"/>
        </w:rPr>
        <w:t>to, el conservadurismo religioso, tanto católico como evangélico</w:t>
      </w:r>
      <w:r>
        <w:rPr>
          <w:rFonts w:ascii="Times New Roman" w:eastAsia="Times New Roman" w:hAnsi="Times New Roman" w:cs="Times New Roman"/>
          <w:vertAlign w:val="superscript"/>
        </w:rPr>
        <w:footnoteReference w:id="13"/>
      </w:r>
      <w:r w:rsidRPr="0049117A">
        <w:rPr>
          <w:rFonts w:ascii="Times New Roman" w:eastAsia="Times New Roman" w:hAnsi="Times New Roman" w:cs="Times New Roman"/>
          <w:lang w:val="es-ES"/>
        </w:rPr>
        <w:t xml:space="preserve"> y el neoliberalismo ortodoxo.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El triunfo del Bolsonaro y su campaña abiertamente de extrema derecha despierta alertas sobre lo que puede llegar a significar su gobierno no sólo para Brasil </w:t>
      </w:r>
      <w:r w:rsidRPr="0049117A">
        <w:rPr>
          <w:rFonts w:ascii="Times New Roman" w:eastAsia="Times New Roman" w:hAnsi="Times New Roman" w:cs="Times New Roman"/>
          <w:lang w:val="es-ES"/>
        </w:rPr>
        <w:t xml:space="preserve">sino para toda la región. En relación con la cuestión democrática señalada anteriormente proyecta sus efectos también a nivel continental.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Desde la perspectiva geopolítica, consolida exponencialmente la influencia de Estados Unidos y fortalece la ofensiva</w:t>
      </w:r>
      <w:r w:rsidRPr="0049117A">
        <w:rPr>
          <w:rFonts w:ascii="Times New Roman" w:eastAsia="Times New Roman" w:hAnsi="Times New Roman" w:cs="Times New Roman"/>
          <w:lang w:val="es-ES"/>
        </w:rPr>
        <w:t xml:space="preserve"> neoliberal en el continente, al tiempo que abre interrogantes sobre la injerencia militar y una posible ocupación de Venezuela. A días del ballotage, Jair Bolsonaro ya anunció que viajará primero a Chile para reunirse con Sebastián Piñera (que ya prometió</w:t>
      </w:r>
      <w:r w:rsidRPr="0049117A">
        <w:rPr>
          <w:rFonts w:ascii="Times New Roman" w:eastAsia="Times New Roman" w:hAnsi="Times New Roman" w:cs="Times New Roman"/>
          <w:lang w:val="es-ES"/>
        </w:rPr>
        <w:t xml:space="preserve"> estará presente el día de su asunción) y luego a EE.UU. y a Israel antes de asumir en enero.</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 Sin dudas las novedades que presenta Bolsonaro para Brasil tendrán repercusiones en Argentina, con un gobierno que ha definido un camino marcado por políticas ca</w:t>
      </w:r>
      <w:r w:rsidRPr="0049117A">
        <w:rPr>
          <w:rFonts w:ascii="Times New Roman" w:eastAsia="Times New Roman" w:hAnsi="Times New Roman" w:cs="Times New Roman"/>
          <w:lang w:val="es-ES"/>
        </w:rPr>
        <w:t>da vez más antipopulares. Queda por verse cuál va a ser la estrategia económica para el gigante del sur, que más allá de los anuncios de liberalización económica y de desarticulación el Mercosur, tendrá que tomar definiciones sobre su relación con China (s</w:t>
      </w:r>
      <w:r w:rsidRPr="0049117A">
        <w:rPr>
          <w:rFonts w:ascii="Times New Roman" w:eastAsia="Times New Roman" w:hAnsi="Times New Roman" w:cs="Times New Roman"/>
          <w:lang w:val="es-ES"/>
        </w:rPr>
        <w:t>u principal socio comercial) y la guerra comercial desatada con EEUU, actor clave para Bolsonaro. Seguramente las decisiones en materia económica y política van a repercutir fuertemente en Argentina y su delicada situación económica.</w:t>
      </w:r>
    </w:p>
    <w:p w:rsidR="00B2286E" w:rsidRPr="0049117A" w:rsidRDefault="00B2286E">
      <w:pPr>
        <w:pStyle w:val="normal0"/>
        <w:jc w:val="both"/>
        <w:rPr>
          <w:rFonts w:ascii="Times New Roman" w:eastAsia="Times New Roman" w:hAnsi="Times New Roman" w:cs="Times New Roman"/>
          <w:lang w:val="es-ES"/>
        </w:rPr>
      </w:pPr>
    </w:p>
    <w:p w:rsidR="00B2286E" w:rsidRPr="0049117A" w:rsidRDefault="00B2286E">
      <w:pPr>
        <w:pStyle w:val="normal0"/>
        <w:jc w:val="both"/>
        <w:rPr>
          <w:rFonts w:ascii="Times New Roman" w:eastAsia="Times New Roman" w:hAnsi="Times New Roman" w:cs="Times New Roman"/>
          <w:lang w:val="es-ES"/>
        </w:rPr>
      </w:pPr>
    </w:p>
    <w:p w:rsidR="00B2286E" w:rsidRPr="0049117A" w:rsidRDefault="00060755">
      <w:pPr>
        <w:pStyle w:val="normal0"/>
        <w:jc w:val="both"/>
        <w:rPr>
          <w:rFonts w:ascii="Times New Roman" w:eastAsia="Times New Roman" w:hAnsi="Times New Roman" w:cs="Times New Roman"/>
          <w:b/>
          <w:sz w:val="28"/>
          <w:szCs w:val="28"/>
          <w:lang w:val="es-ES"/>
        </w:rPr>
      </w:pPr>
      <w:r w:rsidRPr="0049117A">
        <w:rPr>
          <w:rFonts w:ascii="Times New Roman" w:eastAsia="Times New Roman" w:hAnsi="Times New Roman" w:cs="Times New Roman"/>
          <w:b/>
          <w:sz w:val="28"/>
          <w:szCs w:val="28"/>
          <w:lang w:val="es-ES"/>
        </w:rPr>
        <w:t>Reflexiones fin</w:t>
      </w:r>
      <w:r w:rsidRPr="0049117A">
        <w:rPr>
          <w:rFonts w:ascii="Times New Roman" w:eastAsia="Times New Roman" w:hAnsi="Times New Roman" w:cs="Times New Roman"/>
          <w:b/>
          <w:sz w:val="28"/>
          <w:szCs w:val="28"/>
          <w:lang w:val="es-ES"/>
        </w:rPr>
        <w:t xml:space="preserve">ales </w:t>
      </w:r>
    </w:p>
    <w:p w:rsidR="00B2286E" w:rsidRPr="0049117A" w:rsidRDefault="00B2286E">
      <w:pPr>
        <w:pStyle w:val="normal0"/>
        <w:jc w:val="both"/>
        <w:rPr>
          <w:rFonts w:ascii="Times New Roman" w:eastAsia="Times New Roman" w:hAnsi="Times New Roman" w:cs="Times New Roman"/>
          <w:b/>
          <w:sz w:val="28"/>
          <w:szCs w:val="28"/>
          <w:u w:val="single"/>
          <w:lang w:val="es-ES"/>
        </w:rPr>
      </w:pP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La situación económica no parece dar signos de mejora más allá  de la estabilización del dólar del último mes, la recesión se profundiza y comienza a estar acompañada de despidos crecientes, sumado a una situación inflacionaria crítica, que acumula </w:t>
      </w:r>
      <w:r w:rsidRPr="0049117A">
        <w:rPr>
          <w:rFonts w:ascii="Times New Roman" w:eastAsia="Times New Roman" w:hAnsi="Times New Roman" w:cs="Times New Roman"/>
          <w:lang w:val="es-ES"/>
        </w:rPr>
        <w:t>un 50% anual.</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Por su parte el oficialismo salió fortalecido después de aprobar el presupuesto 2019, tanto en el contenido como en los tiempos que se propuso. Sin embargo, las tensiones internas no están totalmente disipadas y su resolución dependerá en gra</w:t>
      </w:r>
      <w:r w:rsidRPr="0049117A">
        <w:rPr>
          <w:rFonts w:ascii="Times New Roman" w:eastAsia="Times New Roman" w:hAnsi="Times New Roman" w:cs="Times New Roman"/>
          <w:lang w:val="es-ES"/>
        </w:rPr>
        <w:t xml:space="preserve">n medida de la fortaleza política con la que transiten la crisis económica en curso. Lo mismo puede decirse de su vínculo orgánico con el gran empresariado, en donde hay sectores que empezaron a analizar escenarios más abiertos de cara al año próximo. </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En </w:t>
      </w:r>
      <w:r w:rsidRPr="0049117A">
        <w:rPr>
          <w:rFonts w:ascii="Times New Roman" w:eastAsia="Times New Roman" w:hAnsi="Times New Roman" w:cs="Times New Roman"/>
          <w:lang w:val="es-ES"/>
        </w:rPr>
        <w:t xml:space="preserve">otro plano, posterior al tratamiento del presupuesto se puede concluir que la represión se ha impuesto como la respuesta prioritaria a la protesta social y, más específicamente, hay un tipo de </w:t>
      </w:r>
      <w:r w:rsidRPr="0049117A">
        <w:rPr>
          <w:rFonts w:ascii="Times New Roman" w:eastAsia="Times New Roman" w:hAnsi="Times New Roman" w:cs="Times New Roman"/>
          <w:lang w:val="es-ES"/>
        </w:rPr>
        <w:lastRenderedPageBreak/>
        <w:t>operativo que se volvió recurrente en los momentos de decisione</w:t>
      </w:r>
      <w:r w:rsidRPr="0049117A">
        <w:rPr>
          <w:rFonts w:ascii="Times New Roman" w:eastAsia="Times New Roman" w:hAnsi="Times New Roman" w:cs="Times New Roman"/>
          <w:lang w:val="es-ES"/>
        </w:rPr>
        <w:t>s trascendentes. En el caso de la movilización contra el presupuesto el gobierno desplegó una represión cuyo objetivo concreto fue desalojar todas las inmediaciones del Congreso y que le permitió, simultáneamente, demostrar que tiene el control de la calle</w:t>
      </w:r>
      <w:r w:rsidRPr="0049117A">
        <w:rPr>
          <w:rFonts w:ascii="Times New Roman" w:eastAsia="Times New Roman" w:hAnsi="Times New Roman" w:cs="Times New Roman"/>
          <w:lang w:val="es-ES"/>
        </w:rPr>
        <w:t>; estigmatizar y amedrentar a quienes se movilizan; y correr de agenda, al menos parcialmente, el ajuste legitimado en el presupuesto. La realización de la Cumbre del G20 a fines de noviembre marcará un nuevo momento relevante para la confrontación calleje</w:t>
      </w:r>
      <w:r w:rsidRPr="0049117A">
        <w:rPr>
          <w:rFonts w:ascii="Times New Roman" w:eastAsia="Times New Roman" w:hAnsi="Times New Roman" w:cs="Times New Roman"/>
          <w:lang w:val="es-ES"/>
        </w:rPr>
        <w:t>ra y la política de seguridad del gobierno. Las organizaciones sociales y los gremios, por su parte, no parecen poder sortear ni adelantarse a lo que las Fuerzas de Seguridad despliegan, con saldos negativos en términos de represión y de reacción a la agen</w:t>
      </w:r>
      <w:r w:rsidRPr="0049117A">
        <w:rPr>
          <w:rFonts w:ascii="Times New Roman" w:eastAsia="Times New Roman" w:hAnsi="Times New Roman" w:cs="Times New Roman"/>
          <w:lang w:val="es-ES"/>
        </w:rPr>
        <w:t>da que impone el oficialismo.</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En cuanto a la oposición política, el peronismo sigue moviéndose de cara al 2019 aunque cualquier pronóstico parece prematuro. La gran incógnita sigue girando en torno a la candidatura de CFK, su peso específico condiciona las</w:t>
      </w:r>
      <w:r w:rsidRPr="0049117A">
        <w:rPr>
          <w:rFonts w:ascii="Times New Roman" w:eastAsia="Times New Roman" w:hAnsi="Times New Roman" w:cs="Times New Roman"/>
          <w:lang w:val="es-ES"/>
        </w:rPr>
        <w:t xml:space="preserve"> definiciones en el propio peronismo y otros sectores del campo opositor.</w:t>
      </w:r>
    </w:p>
    <w:p w:rsidR="00B2286E" w:rsidRPr="0049117A" w:rsidRDefault="00060755">
      <w:pPr>
        <w:pStyle w:val="normal0"/>
        <w:ind w:firstLine="720"/>
        <w:jc w:val="both"/>
        <w:rPr>
          <w:rFonts w:ascii="Times New Roman" w:eastAsia="Times New Roman" w:hAnsi="Times New Roman" w:cs="Times New Roman"/>
          <w:lang w:val="es-ES"/>
        </w:rPr>
      </w:pPr>
      <w:r w:rsidRPr="0049117A">
        <w:rPr>
          <w:rFonts w:ascii="Times New Roman" w:eastAsia="Times New Roman" w:hAnsi="Times New Roman" w:cs="Times New Roman"/>
          <w:lang w:val="es-ES"/>
        </w:rPr>
        <w:t xml:space="preserve">En términos regionales, el triunfo de  Bolsonaro es un duro golpe para las expectativas de relanzamiento de un ciclo de acumulación para las fuerzas populares en la región. Reafirma </w:t>
      </w:r>
      <w:r w:rsidRPr="0049117A">
        <w:rPr>
          <w:rFonts w:ascii="Times New Roman" w:eastAsia="Times New Roman" w:hAnsi="Times New Roman" w:cs="Times New Roman"/>
          <w:lang w:val="es-ES"/>
        </w:rPr>
        <w:t>la avanzada de los sectores dominantes, al tiempo que genera condiciones para que esa ofensiva adquiera rasgos autoritarios e incluso fascistas. Para la Argentina, además, deja varios interrogantes abiertos sobre cómo será su política internacional en gene</w:t>
      </w:r>
      <w:r w:rsidRPr="0049117A">
        <w:rPr>
          <w:rFonts w:ascii="Times New Roman" w:eastAsia="Times New Roman" w:hAnsi="Times New Roman" w:cs="Times New Roman"/>
          <w:lang w:val="es-ES"/>
        </w:rPr>
        <w:t xml:space="preserve">ral y comercial en particular. </w:t>
      </w:r>
    </w:p>
    <w:sectPr w:rsidR="00B2286E" w:rsidRPr="0049117A" w:rsidSect="00B2286E">
      <w:footerReference w:type="default" r:id="rId8"/>
      <w:footerReference w:type="first" r:id="rId9"/>
      <w:pgSz w:w="11906" w:h="16838"/>
      <w:pgMar w:top="1440" w:right="1440" w:bottom="1455"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55" w:rsidRDefault="00060755" w:rsidP="00B2286E">
      <w:pPr>
        <w:spacing w:line="240" w:lineRule="auto"/>
      </w:pPr>
      <w:r>
        <w:separator/>
      </w:r>
    </w:p>
  </w:endnote>
  <w:endnote w:type="continuationSeparator" w:id="1">
    <w:p w:rsidR="00060755" w:rsidRDefault="00060755" w:rsidP="00B22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6E" w:rsidRDefault="00B2286E">
    <w:pPr>
      <w:pStyle w:val="normal0"/>
      <w:jc w:val="right"/>
    </w:pPr>
    <w:r>
      <w:fldChar w:fldCharType="begin"/>
    </w:r>
    <w:r w:rsidR="00060755">
      <w:instrText>PAGE</w:instrText>
    </w:r>
    <w:r w:rsidR="0049117A">
      <w:fldChar w:fldCharType="separate"/>
    </w:r>
    <w:r w:rsidR="0049117A">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6E" w:rsidRDefault="00B2286E">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55" w:rsidRDefault="00060755" w:rsidP="00B2286E">
      <w:pPr>
        <w:spacing w:line="240" w:lineRule="auto"/>
      </w:pPr>
      <w:r>
        <w:separator/>
      </w:r>
    </w:p>
  </w:footnote>
  <w:footnote w:type="continuationSeparator" w:id="1">
    <w:p w:rsidR="00060755" w:rsidRDefault="00060755" w:rsidP="00B2286E">
      <w:pPr>
        <w:spacing w:line="240" w:lineRule="auto"/>
      </w:pPr>
      <w:r>
        <w:continuationSeparator/>
      </w:r>
    </w:p>
  </w:footnote>
  <w:footnote w:id="2">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r w:rsidRPr="0049117A">
        <w:rPr>
          <w:sz w:val="18"/>
          <w:szCs w:val="18"/>
          <w:lang w:val="es-ES"/>
        </w:rPr>
        <w:t>w</w:t>
      </w:r>
      <w:hyperlink r:id="rId1">
        <w:r w:rsidRPr="0049117A">
          <w:rPr>
            <w:color w:val="1155CC"/>
            <w:sz w:val="18"/>
            <w:szCs w:val="18"/>
            <w:u w:val="single"/>
            <w:lang w:val="es-ES"/>
          </w:rPr>
          <w:t>ww.infogremiales.com.ar/crisis-industrial-acindar-despidio-a-todo-el-personal-de-su-planta-de-rosario/</w:t>
        </w:r>
      </w:hyperlink>
      <w:r w:rsidRPr="0049117A">
        <w:rPr>
          <w:sz w:val="18"/>
          <w:szCs w:val="18"/>
          <w:lang w:val="es-ES"/>
        </w:rPr>
        <w:t xml:space="preserve"> </w:t>
      </w:r>
    </w:p>
  </w:footnote>
  <w:footnote w:id="3">
    <w:p w:rsidR="00B2286E" w:rsidRPr="0049117A" w:rsidRDefault="00060755">
      <w:pPr>
        <w:pStyle w:val="normal0"/>
        <w:spacing w:line="240" w:lineRule="auto"/>
        <w:rPr>
          <w:sz w:val="18"/>
          <w:szCs w:val="18"/>
          <w:lang w:val="es-ES"/>
        </w:rPr>
      </w:pPr>
      <w:r>
        <w:rPr>
          <w:vertAlign w:val="superscript"/>
        </w:rPr>
        <w:footnoteRef/>
      </w:r>
      <w:r w:rsidRPr="0049117A">
        <w:rPr>
          <w:lang w:val="es-ES"/>
        </w:rPr>
        <w:t xml:space="preserve"> </w:t>
      </w:r>
      <w:hyperlink r:id="rId2">
        <w:r w:rsidRPr="0049117A">
          <w:rPr>
            <w:color w:val="1155CC"/>
            <w:sz w:val="18"/>
            <w:szCs w:val="18"/>
            <w:u w:val="single"/>
            <w:lang w:val="es-ES"/>
          </w:rPr>
          <w:t>w.infogremiales.com.ar/la-crisis-en-la-industria-del-calzado-no-cesa-y-paqueta-esta-al-borde-del-abismo/</w:t>
        </w:r>
      </w:hyperlink>
      <w:r w:rsidRPr="0049117A">
        <w:rPr>
          <w:sz w:val="18"/>
          <w:szCs w:val="18"/>
          <w:lang w:val="es-ES"/>
        </w:rPr>
        <w:t xml:space="preserve"> </w:t>
      </w:r>
    </w:p>
  </w:footnote>
  <w:footnote w:id="4">
    <w:p w:rsidR="00B2286E" w:rsidRPr="0049117A" w:rsidRDefault="00060755">
      <w:pPr>
        <w:pStyle w:val="normal0"/>
        <w:spacing w:line="240" w:lineRule="auto"/>
        <w:rPr>
          <w:sz w:val="18"/>
          <w:szCs w:val="18"/>
          <w:lang w:val="es-ES"/>
        </w:rPr>
      </w:pPr>
      <w:r>
        <w:rPr>
          <w:vertAlign w:val="superscript"/>
        </w:rPr>
        <w:footnoteRef/>
      </w:r>
      <w:hyperlink r:id="rId3">
        <w:r w:rsidRPr="0049117A">
          <w:rPr>
            <w:color w:val="1155CC"/>
            <w:sz w:val="18"/>
            <w:szCs w:val="18"/>
            <w:u w:val="single"/>
            <w:lang w:val="es-ES"/>
          </w:rPr>
          <w:t>www.cronista.com/economiapolitica/Octubre-cerro-con-inflacion-del-6-y-fue-punto-de-inflexion-de-la-crisis-20181030-0075.html</w:t>
        </w:r>
      </w:hyperlink>
      <w:r w:rsidRPr="0049117A">
        <w:rPr>
          <w:sz w:val="18"/>
          <w:szCs w:val="18"/>
          <w:lang w:val="es-ES"/>
        </w:rPr>
        <w:t xml:space="preserve"> </w:t>
      </w:r>
    </w:p>
  </w:footnote>
  <w:footnote w:id="5">
    <w:p w:rsidR="00B2286E" w:rsidRPr="0049117A" w:rsidRDefault="00060755">
      <w:pPr>
        <w:pStyle w:val="normal0"/>
        <w:spacing w:line="240" w:lineRule="auto"/>
        <w:jc w:val="both"/>
        <w:rPr>
          <w:sz w:val="18"/>
          <w:szCs w:val="18"/>
          <w:lang w:val="es-ES"/>
        </w:rPr>
      </w:pPr>
      <w:r>
        <w:rPr>
          <w:vertAlign w:val="superscript"/>
        </w:rPr>
        <w:footnoteRef/>
      </w:r>
      <w:r w:rsidRPr="0049117A">
        <w:rPr>
          <w:sz w:val="20"/>
          <w:szCs w:val="20"/>
          <w:lang w:val="es-ES"/>
        </w:rPr>
        <w:t xml:space="preserve"> </w:t>
      </w:r>
      <w:r w:rsidRPr="0049117A">
        <w:rPr>
          <w:rFonts w:ascii="Times New Roman" w:eastAsia="Times New Roman" w:hAnsi="Times New Roman" w:cs="Times New Roman"/>
          <w:sz w:val="18"/>
          <w:szCs w:val="18"/>
          <w:lang w:val="es-ES"/>
        </w:rPr>
        <w:t>Si remitimos a cómo se movieron los gobernadores que no pertenecen a Cambiemos el conteo de votos aportados es el siguiente: Lucía Corpacci (Catamarca), 2; Juan Manuel Urtubey (Salta), 2; Gerardo Zamora (Santiago del Estero), 3; Hugo Passalacqua (Misiones)</w:t>
      </w:r>
      <w:r w:rsidRPr="0049117A">
        <w:rPr>
          <w:rFonts w:ascii="Times New Roman" w:eastAsia="Times New Roman" w:hAnsi="Times New Roman" w:cs="Times New Roman"/>
          <w:sz w:val="18"/>
          <w:szCs w:val="18"/>
          <w:lang w:val="es-ES"/>
        </w:rPr>
        <w:t>, 5; Sergio Uñac (San Juan), 3; Domingo Peppo (Chaco), 2; Sergio Casas (La Rioja), 2; Juan Schiaretti (Córdoba), 4; Gustavo Bordet (Entre Ríos), 2; Omar Gutiérrez (Neuquén), 1; y Mariano Arcioni (Chubut), 1.</w:t>
      </w:r>
    </w:p>
  </w:footnote>
  <w:footnote w:id="6">
    <w:p w:rsidR="00B2286E" w:rsidRPr="0049117A" w:rsidRDefault="00060755">
      <w:pPr>
        <w:pStyle w:val="normal0"/>
        <w:spacing w:line="240" w:lineRule="auto"/>
        <w:rPr>
          <w:sz w:val="18"/>
          <w:szCs w:val="18"/>
          <w:lang w:val="es-ES"/>
        </w:rPr>
      </w:pPr>
      <w:r>
        <w:rPr>
          <w:vertAlign w:val="superscript"/>
        </w:rPr>
        <w:footnoteRef/>
      </w:r>
      <w:r w:rsidRPr="0049117A">
        <w:rPr>
          <w:lang w:val="es-ES"/>
        </w:rPr>
        <w:t xml:space="preserve"> </w:t>
      </w:r>
      <w:hyperlink r:id="rId4">
        <w:r w:rsidRPr="0049117A">
          <w:rPr>
            <w:color w:val="1155CC"/>
            <w:sz w:val="18"/>
            <w:szCs w:val="18"/>
            <w:u w:val="single"/>
            <w:lang w:val="es-ES"/>
          </w:rPr>
          <w:t>ww.baenegocios.com/economia-finanzas/Coloquio-devaluado-el-empresariado-mira-mas-a-Tucuman-que-a-Mar-del-Plata-20181020-0007.html</w:t>
        </w:r>
      </w:hyperlink>
      <w:r w:rsidRPr="0049117A">
        <w:rPr>
          <w:sz w:val="18"/>
          <w:szCs w:val="18"/>
          <w:lang w:val="es-ES"/>
        </w:rPr>
        <w:t xml:space="preserve"> </w:t>
      </w:r>
    </w:p>
  </w:footnote>
  <w:footnote w:id="7">
    <w:p w:rsidR="00B2286E" w:rsidRPr="0049117A" w:rsidRDefault="00060755">
      <w:pPr>
        <w:pStyle w:val="normal0"/>
        <w:spacing w:line="240" w:lineRule="auto"/>
        <w:rPr>
          <w:sz w:val="18"/>
          <w:szCs w:val="18"/>
          <w:lang w:val="es-ES"/>
        </w:rPr>
      </w:pPr>
      <w:r>
        <w:rPr>
          <w:vertAlign w:val="superscript"/>
        </w:rPr>
        <w:footnoteRef/>
      </w:r>
      <w:r w:rsidRPr="0049117A">
        <w:rPr>
          <w:sz w:val="18"/>
          <w:szCs w:val="18"/>
          <w:lang w:val="es-ES"/>
        </w:rPr>
        <w:t>w</w:t>
      </w:r>
      <w:hyperlink r:id="rId5">
        <w:r w:rsidRPr="0049117A">
          <w:rPr>
            <w:color w:val="1155CC"/>
            <w:sz w:val="18"/>
            <w:szCs w:val="18"/>
            <w:u w:val="single"/>
            <w:lang w:val="es-ES"/>
          </w:rPr>
          <w:t>ww.baenegocios.com/economia-finanzas/Crecimiento-cero-de-la-corrida-cambiaria-a-la-corrida-empresaria-20181025-0094.html</w:t>
        </w:r>
      </w:hyperlink>
      <w:r w:rsidRPr="0049117A">
        <w:rPr>
          <w:sz w:val="18"/>
          <w:szCs w:val="18"/>
          <w:lang w:val="es-ES"/>
        </w:rPr>
        <w:t xml:space="preserve"> </w:t>
      </w:r>
    </w:p>
  </w:footnote>
  <w:footnote w:id="8">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hyperlink r:id="rId6">
        <w:r w:rsidRPr="0049117A">
          <w:rPr>
            <w:color w:val="1155CC"/>
            <w:sz w:val="18"/>
            <w:szCs w:val="18"/>
            <w:u w:val="single"/>
            <w:lang w:val="es-ES"/>
          </w:rPr>
          <w:t>www.lanacion.com.ar/2185786-la-confianza-empresarialen-la-economia-sigue-en-picada</w:t>
        </w:r>
      </w:hyperlink>
      <w:r w:rsidRPr="0049117A">
        <w:rPr>
          <w:sz w:val="18"/>
          <w:szCs w:val="18"/>
          <w:lang w:val="es-ES"/>
        </w:rPr>
        <w:t xml:space="preserve"> </w:t>
      </w:r>
    </w:p>
  </w:footnote>
  <w:footnote w:id="9">
    <w:p w:rsidR="00B2286E" w:rsidRPr="0049117A" w:rsidRDefault="00060755">
      <w:pPr>
        <w:pStyle w:val="normal0"/>
        <w:spacing w:line="240" w:lineRule="auto"/>
        <w:rPr>
          <w:sz w:val="18"/>
          <w:szCs w:val="18"/>
          <w:lang w:val="es-ES"/>
        </w:rPr>
      </w:pPr>
      <w:r>
        <w:rPr>
          <w:vertAlign w:val="superscript"/>
        </w:rPr>
        <w:footnoteRef/>
      </w:r>
      <w:r w:rsidRPr="0049117A">
        <w:rPr>
          <w:sz w:val="18"/>
          <w:szCs w:val="18"/>
          <w:lang w:val="es-ES"/>
        </w:rPr>
        <w:t xml:space="preserve"> </w:t>
      </w:r>
      <w:hyperlink r:id="rId7">
        <w:r w:rsidRPr="0049117A">
          <w:rPr>
            <w:color w:val="1155CC"/>
            <w:sz w:val="18"/>
            <w:szCs w:val="18"/>
            <w:u w:val="single"/>
            <w:lang w:val="es-ES"/>
          </w:rPr>
          <w:t>ht</w:t>
        </w:r>
      </w:hyperlink>
      <w:hyperlink r:id="rId8">
        <w:r w:rsidRPr="0049117A">
          <w:rPr>
            <w:color w:val="1155CC"/>
            <w:sz w:val="18"/>
            <w:szCs w:val="18"/>
            <w:u w:val="single"/>
            <w:lang w:val="es-ES"/>
          </w:rPr>
          <w:t>tps://elcanciller.com/nota/6859/dilata-la-cgt-la-confirmacion-del-paro-contactos-informales-con-el-gobierno-y-disidencias-interna</w:t>
        </w:r>
      </w:hyperlink>
    </w:p>
  </w:footnote>
  <w:footnote w:id="10">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hyperlink r:id="rId9">
        <w:r w:rsidRPr="0049117A">
          <w:rPr>
            <w:color w:val="1155CC"/>
            <w:sz w:val="18"/>
            <w:szCs w:val="18"/>
            <w:u w:val="single"/>
            <w:lang w:val="es-ES"/>
          </w:rPr>
          <w:t>http://batall</w:t>
        </w:r>
        <w:r w:rsidRPr="0049117A">
          <w:rPr>
            <w:color w:val="1155CC"/>
            <w:sz w:val="18"/>
            <w:szCs w:val="18"/>
            <w:u w:val="single"/>
            <w:lang w:val="es-ES"/>
          </w:rPr>
          <w:t>adeideas.org/articulos/notas-rapidas-desde-el-33o-encuentro-nacional-de-mujeres/</w:t>
        </w:r>
      </w:hyperlink>
      <w:r w:rsidRPr="0049117A">
        <w:rPr>
          <w:sz w:val="18"/>
          <w:szCs w:val="18"/>
          <w:lang w:val="es-ES"/>
        </w:rPr>
        <w:t xml:space="preserve"> </w:t>
      </w:r>
    </w:p>
  </w:footnote>
  <w:footnote w:id="11">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hyperlink r:id="rId10">
        <w:r w:rsidRPr="0049117A">
          <w:rPr>
            <w:color w:val="1155CC"/>
            <w:sz w:val="18"/>
            <w:szCs w:val="18"/>
            <w:u w:val="single"/>
            <w:lang w:val="es-ES"/>
          </w:rPr>
          <w:t>https://revistacrisis.com.ar/notas/miedo-brasil</w:t>
        </w:r>
      </w:hyperlink>
      <w:r w:rsidRPr="0049117A">
        <w:rPr>
          <w:sz w:val="18"/>
          <w:szCs w:val="18"/>
          <w:lang w:val="es-ES"/>
        </w:rPr>
        <w:t xml:space="preserve"> </w:t>
      </w:r>
    </w:p>
  </w:footnote>
  <w:footnote w:id="12">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r w:rsidRPr="0049117A">
        <w:rPr>
          <w:sz w:val="18"/>
          <w:szCs w:val="18"/>
          <w:lang w:val="es-ES"/>
        </w:rPr>
        <w:t xml:space="preserve">Para más datos sobre la campaña de Bolsonaro a través de WhatsApp ver: </w:t>
      </w:r>
      <w:hyperlink r:id="rId11">
        <w:r w:rsidRPr="0049117A">
          <w:rPr>
            <w:color w:val="1155CC"/>
            <w:sz w:val="18"/>
            <w:szCs w:val="18"/>
            <w:u w:val="single"/>
            <w:lang w:val="es-ES"/>
          </w:rPr>
          <w:t>www.lanacion.com.ar/2186700-es-desinformacion-futuro-democracia</w:t>
        </w:r>
      </w:hyperlink>
      <w:r w:rsidRPr="0049117A">
        <w:rPr>
          <w:sz w:val="18"/>
          <w:szCs w:val="18"/>
          <w:lang w:val="es-ES"/>
        </w:rPr>
        <w:t xml:space="preserve"> </w:t>
      </w:r>
    </w:p>
  </w:footnote>
  <w:footnote w:id="13">
    <w:p w:rsidR="00B2286E" w:rsidRPr="0049117A" w:rsidRDefault="00060755">
      <w:pPr>
        <w:pStyle w:val="normal0"/>
        <w:spacing w:line="240" w:lineRule="auto"/>
        <w:rPr>
          <w:sz w:val="18"/>
          <w:szCs w:val="18"/>
          <w:lang w:val="es-ES"/>
        </w:rPr>
      </w:pPr>
      <w:r>
        <w:rPr>
          <w:vertAlign w:val="superscript"/>
        </w:rPr>
        <w:footnoteRef/>
      </w:r>
      <w:r w:rsidRPr="0049117A">
        <w:rPr>
          <w:sz w:val="20"/>
          <w:szCs w:val="20"/>
          <w:lang w:val="es-ES"/>
        </w:rPr>
        <w:t xml:space="preserve"> </w:t>
      </w:r>
      <w:r w:rsidRPr="0049117A">
        <w:rPr>
          <w:sz w:val="18"/>
          <w:szCs w:val="18"/>
          <w:lang w:val="es-ES"/>
        </w:rPr>
        <w:t xml:space="preserve">Ver: </w:t>
      </w:r>
      <w:hyperlink r:id="rId12">
        <w:r w:rsidRPr="0049117A">
          <w:rPr>
            <w:color w:val="1155CC"/>
            <w:sz w:val="18"/>
            <w:szCs w:val="18"/>
            <w:u w:val="single"/>
            <w:lang w:val="es-ES"/>
          </w:rPr>
          <w:t>http://latfem.org/la-fuerza-espiritual-del-fascismo/</w:t>
        </w:r>
      </w:hyperlink>
      <w:r w:rsidRPr="0049117A">
        <w:rPr>
          <w:sz w:val="18"/>
          <w:szCs w:val="18"/>
          <w:lang w:val="es-E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1560"/>
    <w:multiLevelType w:val="multilevel"/>
    <w:tmpl w:val="D312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184361"/>
    <w:multiLevelType w:val="hybridMultilevel"/>
    <w:tmpl w:val="23640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rsids>
    <w:rsidRoot w:val="00B2286E"/>
    <w:rsid w:val="00060755"/>
    <w:rsid w:val="0049117A"/>
    <w:rsid w:val="00B228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2286E"/>
    <w:pPr>
      <w:keepNext/>
      <w:keepLines/>
      <w:spacing w:before="400" w:after="120"/>
      <w:outlineLvl w:val="0"/>
    </w:pPr>
    <w:rPr>
      <w:sz w:val="40"/>
      <w:szCs w:val="40"/>
    </w:rPr>
  </w:style>
  <w:style w:type="paragraph" w:styleId="Heading2">
    <w:name w:val="heading 2"/>
    <w:basedOn w:val="normal0"/>
    <w:next w:val="normal0"/>
    <w:rsid w:val="00B2286E"/>
    <w:pPr>
      <w:keepNext/>
      <w:keepLines/>
      <w:spacing w:before="360" w:after="120"/>
      <w:outlineLvl w:val="1"/>
    </w:pPr>
    <w:rPr>
      <w:sz w:val="32"/>
      <w:szCs w:val="32"/>
    </w:rPr>
  </w:style>
  <w:style w:type="paragraph" w:styleId="Heading3">
    <w:name w:val="heading 3"/>
    <w:basedOn w:val="normal0"/>
    <w:next w:val="normal0"/>
    <w:rsid w:val="00B2286E"/>
    <w:pPr>
      <w:keepNext/>
      <w:keepLines/>
      <w:spacing w:before="320" w:after="80"/>
      <w:outlineLvl w:val="2"/>
    </w:pPr>
    <w:rPr>
      <w:color w:val="434343"/>
      <w:sz w:val="28"/>
      <w:szCs w:val="28"/>
    </w:rPr>
  </w:style>
  <w:style w:type="paragraph" w:styleId="Heading4">
    <w:name w:val="heading 4"/>
    <w:basedOn w:val="normal0"/>
    <w:next w:val="normal0"/>
    <w:rsid w:val="00B2286E"/>
    <w:pPr>
      <w:keepNext/>
      <w:keepLines/>
      <w:spacing w:before="280" w:after="80"/>
      <w:outlineLvl w:val="3"/>
    </w:pPr>
    <w:rPr>
      <w:color w:val="666666"/>
      <w:sz w:val="24"/>
      <w:szCs w:val="24"/>
    </w:rPr>
  </w:style>
  <w:style w:type="paragraph" w:styleId="Heading5">
    <w:name w:val="heading 5"/>
    <w:basedOn w:val="normal0"/>
    <w:next w:val="normal0"/>
    <w:rsid w:val="00B2286E"/>
    <w:pPr>
      <w:keepNext/>
      <w:keepLines/>
      <w:spacing w:before="240" w:after="80"/>
      <w:outlineLvl w:val="4"/>
    </w:pPr>
    <w:rPr>
      <w:color w:val="666666"/>
    </w:rPr>
  </w:style>
  <w:style w:type="paragraph" w:styleId="Heading6">
    <w:name w:val="heading 6"/>
    <w:basedOn w:val="normal0"/>
    <w:next w:val="normal0"/>
    <w:rsid w:val="00B2286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286E"/>
  </w:style>
  <w:style w:type="paragraph" w:styleId="Title">
    <w:name w:val="Title"/>
    <w:basedOn w:val="normal0"/>
    <w:next w:val="normal0"/>
    <w:rsid w:val="00B2286E"/>
    <w:pPr>
      <w:keepNext/>
      <w:keepLines/>
      <w:spacing w:after="60"/>
    </w:pPr>
    <w:rPr>
      <w:sz w:val="52"/>
      <w:szCs w:val="52"/>
    </w:rPr>
  </w:style>
  <w:style w:type="paragraph" w:styleId="Subtitle">
    <w:name w:val="Subtitle"/>
    <w:basedOn w:val="normal0"/>
    <w:next w:val="normal0"/>
    <w:rsid w:val="00B2286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lcanciller.com/nota/6859/dilata-la-cgt-la-confirmacion-del-paro-contactos-informales-con-el-gobierno-y-disidencias-internas" TargetMode="External"/><Relationship Id="rId3" Type="http://schemas.openxmlformats.org/officeDocument/2006/relationships/hyperlink" Target="https://www.cronista.com/economiapolitica/Octubre-cerro-con-inflacion-del-6-y-fue-punto-de-inflexion-de-la-crisis-20181030-0075.html" TargetMode="External"/><Relationship Id="rId7" Type="http://schemas.openxmlformats.org/officeDocument/2006/relationships/hyperlink" Target="https://elcanciller.com/nota/6859/dilata-la-cgt-la-confirmacion-del-paro-contactos-informales-con-el-gobierno-y-disidencias-internas" TargetMode="External"/><Relationship Id="rId12" Type="http://schemas.openxmlformats.org/officeDocument/2006/relationships/hyperlink" Target="http://latfem.org/la-fuerza-espiritual-del-fascismo/" TargetMode="External"/><Relationship Id="rId2" Type="http://schemas.openxmlformats.org/officeDocument/2006/relationships/hyperlink" Target="http://www.infogremiales.com.ar/la-crisis-en-la-industria-del-calzado-no-cesa-y-paqueta-esta-al-borde-del-abismo/" TargetMode="External"/><Relationship Id="rId1" Type="http://schemas.openxmlformats.org/officeDocument/2006/relationships/hyperlink" Target="http://www.infogremiales.com.ar/crisis-industrial-acindar-despidio-a-todo-el-personal-de-su-planta-de-rosario/" TargetMode="External"/><Relationship Id="rId6" Type="http://schemas.openxmlformats.org/officeDocument/2006/relationships/hyperlink" Target="https://www.lanacion.com.ar/2185786-la-confianza-empresarialen-la-economia-sigue-en-picada" TargetMode="External"/><Relationship Id="rId11" Type="http://schemas.openxmlformats.org/officeDocument/2006/relationships/hyperlink" Target="http://www.lanacion.com.ar/2186700-es-desinformacion-futuro-democracia" TargetMode="External"/><Relationship Id="rId5" Type="http://schemas.openxmlformats.org/officeDocument/2006/relationships/hyperlink" Target="https://www.baenegocios.com/economia-finanzas/Crecimiento-cero-de-la-corrida-cambiaria-a-la-corrida-empresaria-20181025-0094.html" TargetMode="External"/><Relationship Id="rId10" Type="http://schemas.openxmlformats.org/officeDocument/2006/relationships/hyperlink" Target="https://revistacrisis.com.ar/notas/miedo-brasil" TargetMode="External"/><Relationship Id="rId4" Type="http://schemas.openxmlformats.org/officeDocument/2006/relationships/hyperlink" Target="https://www.baenegocios.com/economia-finanzas/Coloquio-devaluado-el-empresariado-mira-mas-a-Tucuman-que-a-Mar-del-Plata-20181020-0007.html" TargetMode="External"/><Relationship Id="rId9" Type="http://schemas.openxmlformats.org/officeDocument/2006/relationships/hyperlink" Target="http://batalladeideas.org/articulos/notas-rapidas-desde-el-33o-encuentro-nacional-de-muj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3989</Words>
  <Characters>21940</Characters>
  <Application>Microsoft Office Word</Application>
  <DocSecurity>0</DocSecurity>
  <Lines>182</Lines>
  <Paragraphs>51</Paragraphs>
  <ScaleCrop>false</ScaleCrop>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Belén</cp:lastModifiedBy>
  <cp:revision>2</cp:revision>
  <dcterms:created xsi:type="dcterms:W3CDTF">2019-03-18T12:00:00Z</dcterms:created>
  <dcterms:modified xsi:type="dcterms:W3CDTF">2019-03-18T12:03:00Z</dcterms:modified>
</cp:coreProperties>
</file>